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360"/>
        <w:jc w:val="center"/>
        <w:rPr>
          <w:b/>
          <w:caps/>
          <w:sz w:val="32"/>
          <w:szCs w:val="32"/>
        </w:rPr>
      </w:pPr>
      <w:r>
        <w:rPr>
          <w:b/>
          <w:sz w:val="32"/>
          <w:szCs w:val="32"/>
        </w:rPr>
        <w:t>UNIVERZITA JANA AMOSE KOMENSKÉHO PRAHA</w:t>
      </w:r>
    </w:p>
    <w:p>
      <w:pPr>
        <w:pStyle w:val="Normal"/>
        <w:spacing w:before="240" w:after="0"/>
        <w:jc w:val="center"/>
        <w:rPr>
          <w:sz w:val="28"/>
          <w:szCs w:val="28"/>
        </w:rPr>
      </w:pPr>
      <w:r>
        <w:rPr>
          <w:sz w:val="28"/>
          <w:szCs w:val="28"/>
        </w:rPr>
        <w:t>SEMINÁRNÍ PRÁCE</w:t>
      </w:r>
    </w:p>
    <w:p>
      <w:pPr>
        <w:pStyle w:val="Normal"/>
        <w:spacing w:before="0" w:after="0"/>
        <w:jc w:val="center"/>
        <w:rPr>
          <w:caps/>
          <w:sz w:val="28"/>
          <w:szCs w:val="28"/>
        </w:rPr>
      </w:pPr>
      <w:r>
        <w:rPr>
          <w:sz w:val="28"/>
          <w:szCs w:val="28"/>
        </w:rPr>
        <w:t>Akademický rok 2022/2023</w:t>
      </w:r>
    </w:p>
    <w:p>
      <w:pPr>
        <w:pStyle w:val="Normal"/>
        <w:spacing w:before="0" w:after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</w:r>
    </w:p>
    <w:p>
      <w:pPr>
        <w:pStyle w:val="Normal"/>
        <w:spacing w:before="0" w:after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</w:r>
    </w:p>
    <w:p>
      <w:pPr>
        <w:pStyle w:val="Normal"/>
        <w:spacing w:before="0" w:after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</w:r>
    </w:p>
    <w:p>
      <w:pPr>
        <w:pStyle w:val="Normal"/>
        <w:spacing w:before="0" w:after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</w:r>
    </w:p>
    <w:p>
      <w:pPr>
        <w:pStyle w:val="Normal"/>
        <w:spacing w:before="240" w:after="0"/>
        <w:jc w:val="center"/>
        <w:rPr>
          <w:b/>
          <w:caps/>
          <w:sz w:val="32"/>
          <w:szCs w:val="32"/>
        </w:rPr>
      </w:pPr>
      <w:bookmarkStart w:id="0" w:name="_Toc132206411"/>
      <w:bookmarkStart w:id="1" w:name="_Toc132205894"/>
      <w:bookmarkEnd w:id="0"/>
      <w:bookmarkEnd w:id="1"/>
      <w:r>
        <w:rPr>
          <w:b/>
          <w:sz w:val="32"/>
          <w:szCs w:val="32"/>
        </w:rPr>
        <w:t>Seminární práce do předmětu Zdraví a Nemoce</w:t>
      </w:r>
    </w:p>
    <w:p>
      <w:pPr>
        <w:pStyle w:val="Normal"/>
        <w:rPr/>
      </w:pPr>
      <w:r>
        <w:rPr/>
      </w:r>
      <w:bookmarkStart w:id="2" w:name="_Toc132206411"/>
      <w:bookmarkStart w:id="3" w:name="_Toc132205894"/>
      <w:bookmarkStart w:id="4" w:name="_Toc132206411"/>
      <w:bookmarkStart w:id="5" w:name="_Toc132205894"/>
      <w:bookmarkEnd w:id="4"/>
      <w:bookmarkEnd w:id="5"/>
    </w:p>
    <w:p>
      <w:pPr>
        <w:pStyle w:val="Normal"/>
        <w:jc w:val="center"/>
        <w:rPr>
          <w:b/>
          <w:color w:val="FF0000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Lukáš Netík</w:t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Normal"/>
        <w:spacing w:before="240" w:after="0"/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Rizikové chování</w:t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24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sectPr>
          <w:type w:val="nextPage"/>
          <w:pgSz w:w="11906" w:h="16838"/>
          <w:pgMar w:left="1985" w:right="1418" w:gutter="0" w:header="0" w:top="1701" w:footer="0" w:bottom="1701"/>
          <w:pgNumType w:fmt="decimal"/>
          <w:formProt w:val="false"/>
          <w:textDirection w:val="lrTb"/>
          <w:docGrid w:type="default" w:linePitch="360" w:charSpace="0"/>
        </w:sectPr>
        <w:pStyle w:val="Normal"/>
        <w:spacing w:before="0" w:after="0"/>
        <w:jc w:val="center"/>
        <w:rPr>
          <w:b/>
          <w:caps/>
          <w:sz w:val="32"/>
          <w:szCs w:val="32"/>
        </w:rPr>
      </w:pPr>
      <w:r>
        <w:rPr>
          <w:sz w:val="28"/>
          <w:szCs w:val="28"/>
        </w:rPr>
        <w:t>Praha 2022</w:t>
      </w:r>
      <w:r>
        <w:rPr>
          <w:b/>
          <w:caps/>
          <w:sz w:val="32"/>
          <w:szCs w:val="32"/>
        </w:rPr>
        <w:t xml:space="preserve"> </w:t>
      </w:r>
      <w:bookmarkStart w:id="6" w:name="_Toc410141254"/>
      <w:bookmarkStart w:id="7" w:name="_Toc410141131"/>
      <w:bookmarkStart w:id="8" w:name="_Toc410141075"/>
      <w:bookmarkStart w:id="9" w:name="_Toc399410334"/>
    </w:p>
    <w:p>
      <w:pPr>
        <w:pStyle w:val="Normal"/>
        <w:rPr/>
      </w:pPr>
      <w:bookmarkEnd w:id="6"/>
      <w:bookmarkEnd w:id="7"/>
      <w:bookmarkEnd w:id="8"/>
      <w:bookmarkEnd w:id="9"/>
      <w:r>
        <w:rPr/>
        <w:t xml:space="preserve">Při výběru tématu seminární práce mne zaujala možnost psát na téma Rizikové chování. V poslední době se s tímto tématem setkávám v rámci různých oborů a rád bych shrnul dosavadní znalosti z více pohledů na tuto problematiku. Začneme u medicínského pohledu a postupně změníme optiku na náhled psychologický, teologický, poté i na speciálně pedagogický zejména etopedický. Závěrem zmíním disciplínu aplikované psychologie: Krizovou intervenci. S ohledem na aktuální čas roku je téma rizikového chování velmi aktuální. Využiji jej tedy jako příklad v této práci. </w:t>
      </w:r>
    </w:p>
    <w:p>
      <w:pPr>
        <w:pStyle w:val="Normal"/>
        <w:rPr/>
      </w:pPr>
      <w:r>
        <w:rPr/>
        <w:t xml:space="preserve">Medicínský náhled na rizikové chování z velké části upozorňuje na nedostatek spánku, velké množství dlouhodobého stresu, ale i nadužívání podpůrných látek často coffeinu. O daném chování se uvažuje jako o symptomatickém, proto velmi záleží na intenzitě a čase v jakém se projevuje. </w:t>
      </w:r>
    </w:p>
    <w:p>
      <w:pPr>
        <w:pStyle w:val="Normal"/>
        <w:rPr/>
      </w:pPr>
      <w:r>
        <w:rPr/>
        <w:t xml:space="preserve">Rizikové chování sebou nese negativní konotaci, při snaze přesně definovat jeho projevy a následky se opakovaně vracíme k myšlence zdravý samotného. Uvádím definici dle WHO </w:t>
      </w:r>
    </w:p>
    <w:p>
      <w:pPr>
        <w:pStyle w:val="Normal"/>
        <w:rPr/>
      </w:pPr>
      <w:r>
        <w:rPr/>
        <w:tab/>
        <w:t>„Zdraví je stav plné tělesné, duševní a sociální pohody a nikoliv jen nepřítomnost nemoci či vady.“</w:t>
      </w:r>
      <w:r>
        <w:rPr>
          <w:rStyle w:val="FootnoteAnchor"/>
        </w:rPr>
        <w:footnoteReference w:id="2"/>
      </w:r>
    </w:p>
    <w:p>
      <w:pPr>
        <w:pStyle w:val="Normal"/>
        <w:rPr/>
      </w:pPr>
      <w:r>
        <w:rPr/>
        <w:t xml:space="preserve">Z definice je patrný důraz na komplexnost a provázanost jednotlivých složek, ten je v praxi často omezován na čistě stav tělesný a dnes již čím dál více i psychický. Ve Speciální pedagogice se můžeme setkat s rozšířením definice o stav spirituální pohody. Je přitom potřeba zachovat pohled celistvý jelikož problematika jedné části se může a často také projevuje v dalších oblastech. </w:t>
      </w:r>
    </w:p>
    <w:p>
      <w:pPr>
        <w:pStyle w:val="Normal"/>
        <w:rPr/>
      </w:pPr>
      <w:r>
        <w:rPr/>
        <w:t xml:space="preserve">Při snaze aplikovat tuto definici do praxe se často setkáváme s překážkami vycházejícími z naší psyché. Z Obecné psychologie je nám známé dělení na eustres a distres. Kdy naopak nedostatek vzruchů má negativní dopad na naše chování a prožívání. Tato hranice je velmi individuální a není možné ji přesně definovat. Schopnost vyrovnávat se se stresem nazýváme resilience a jedná se o schopnost, tudíž vrozenou během života rozvíjenou kompetenci.  Při průniku oborů je zcela zřejmá komplexnost, kdy stav zdraví je velmi těžko udržitelný a v čase proměnliví i bez zásahů z venčí. </w:t>
      </w:r>
    </w:p>
    <w:p>
      <w:pPr>
        <w:pStyle w:val="Normal"/>
        <w:rPr/>
      </w:pPr>
      <w:r>
        <w:rPr/>
        <w:t xml:space="preserve">Průnik zkoumání oborů nám může nabídnout nový pohled na již obecně známé skutečnosti. Musíme si však být vědomi limitů jednotlivých disciplín. V medicíně jakož aplikované disciplíně se můžeme setkat s velkým množstvím individualit a z nich vycházejících výjimek  jenž musíme do zkoumání zahrnout. Za zmínku stojí parametr Kill-50 v češtině známý pod názvem Smrtná dávka. Podobné limitace nacházíme u všech aplikovaných disciplín. </w:t>
      </w:r>
    </w:p>
    <w:p>
      <w:pPr>
        <w:pStyle w:val="Normal"/>
        <w:rPr/>
      </w:pPr>
      <w:r>
        <w:rPr/>
        <w:t xml:space="preserve">Naopak teoretické disciplíny nabízí odpovědi s pevnými a přesnými hranami. V křesťanské teologii zejména západní větve, jenž se neodklonila od principů scholastiky sv. Augistina a Tomáše Akvinského, nacházíme otevírání velmi podobných otázek ve formě tzv. Smrtelných hříchů. Podle evangelického výkladu se jedná o chování s velkým rizikem eskalace a propadu do života v utrpení a hříchu. U katolické církve se můžeme setkat se snahou tento koncept revidovat a znovu vracet do společnosti. Můžeme zde najít varování před následky špatného zacházení s přírodou, ale i další aktualizované koncepty. V rámci scholastiky sem patří varování před gamblerstvím, vraždou, či lakotou. </w:t>
      </w:r>
    </w:p>
    <w:p>
      <w:pPr>
        <w:pStyle w:val="Normal"/>
        <w:rPr/>
      </w:pPr>
      <w:r>
        <w:rPr/>
        <w:t xml:space="preserve">Tomáš Akvinský do této problematiky vnesl nutnost vědomosti a souhlasu. Což ji pro naše účel činí ne zcela vhodnou, jelikož otevírá velké množství dalších, tentokrát již čistě filozofických otázek. </w:t>
      </w:r>
    </w:p>
    <w:p>
      <w:pPr>
        <w:pStyle w:val="Normal"/>
        <w:rPr/>
      </w:pPr>
      <w:r>
        <w:rPr/>
        <w:t xml:space="preserve">Etopedie jakož speciálně pedagogická disciplína navazuje na toto pojetí a zavádí nový koncept adaptibility chování. Pokud škodlivé chování je použito k potlačení jiných větších problémů jedná se o vhodné chování. Nesmí se však jedna o dlouhodobou náhradu jiných potřeb. V praxi se jedná cigaretu "na uklidnění" v náročné stresové situaci. Ač je kouření škodlivé pro naše zdraví v danou chvíli pomáhá zpracovávat nadměrné množství stresu, jenž je potencionálně více škodlivé než cigareta. Ve chvíli kdy chování přestává plnit svůj účel a stává se samo problematickým mluvíme o něm jako o  maladaptivním.  Když se vrátím k předchozímu příkladu pak ukázkou maladaptivního chování je závislost na nikotinu. </w:t>
      </w:r>
    </w:p>
    <w:p>
      <w:pPr>
        <w:pStyle w:val="Normal"/>
        <w:rPr/>
      </w:pPr>
      <w:r>
        <w:rPr/>
        <w:t xml:space="preserve">Dalším rozšířením jenž nám vnáší speciální pedagogika spolu s psychologií je využívání adaptivních metod vyrovnávání se stresem rozšířených o nižší stupně supervize v rámci úzké sociální skupiny. Zde je však výrazný prvek sociální dynamiky kde hrozí přechod na maladaptivní formu celé sociální skupiny. </w:t>
      </w:r>
    </w:p>
    <w:p>
      <w:pPr>
        <w:pStyle w:val="Normal"/>
        <w:rPr/>
      </w:pPr>
      <w:r>
        <w:rPr/>
        <w:t xml:space="preserve">Nastává tudíž situace kdy podstatný rozdíl nacházíme v motivaci pro čin samotný. S nadsázkou je tedy možné říci že pokud danému člověku pomáhá pití tvrdého alkoholu ve větším množství zahnat sebevražedné myšlenky, tak ač se jedná o chování velmi nezdravé tak danému jedinci prodlužuje život. Zde se však vracíme ke konceptu smrtelného hříchu jako pasti která člověka čím dál více pohlcuje. </w:t>
      </w:r>
    </w:p>
    <w:p>
      <w:pPr>
        <w:pStyle w:val="Normal"/>
        <w:rPr/>
      </w:pPr>
      <w:r>
        <w:rPr/>
        <w:t xml:space="preserve">Pro praktický život je dobré vědět, že stejně jako můžeme nalézt v medicíně pravidla první pomoci, tak v psychologii, přesněji Krizové intervenci můžeme nalézt pravidla první psychické pomoci. Kdy se jedná o konceptuálně velmi podobné principy vždy však zaměřené na jinou formu zdraví. Dnes je možné se s první psychickou pomocí seznámit pomoci mnoha kurzů, knih či aplikací na mobilní telefony. Velmi dobré pověsti se dostává aplikaci Nepanikař. V té můžeme nalézt krom jednoduchých pravidel a konceptů také cvičení pro případ že by jsme my nebyli schopni pomoci přímo. 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40"/>
        <w:jc w:val="left"/>
        <w:rPr>
          <w:rFonts w:eastAsia="Times New Roman"/>
          <w:b/>
          <w:bCs/>
          <w:caps/>
          <w:kern w:val="2"/>
          <w:sz w:val="32"/>
          <w:szCs w:val="32"/>
        </w:rPr>
      </w:pPr>
      <w:r>
        <w:rPr>
          <w:rFonts w:eastAsia="Times New Roman"/>
          <w:b/>
          <w:bCs/>
          <w:caps/>
          <w:kern w:val="2"/>
          <w:sz w:val="32"/>
          <w:szCs w:val="32"/>
        </w:rPr>
      </w:r>
      <w:r>
        <w:br w:type="page"/>
      </w:r>
    </w:p>
    <w:p>
      <w:pPr>
        <w:pStyle w:val="Heading1"/>
        <w:numPr>
          <w:ilvl w:val="0"/>
          <w:numId w:val="0"/>
        </w:numPr>
        <w:ind w:left="431" w:hanging="431"/>
        <w:rPr/>
      </w:pPr>
      <w:bookmarkStart w:id="10" w:name="_Toc94813588"/>
      <w:bookmarkStart w:id="11" w:name="_Toc410141267"/>
      <w:bookmarkStart w:id="12" w:name="_Toc410141144"/>
      <w:bookmarkStart w:id="13" w:name="_Toc410141088"/>
      <w:bookmarkStart w:id="14" w:name="_Toc408302637"/>
      <w:r>
        <w:rPr>
          <w:caps w:val="false"/>
          <w:smallCaps w:val="false"/>
        </w:rPr>
        <w:t>SEZNAM POUŽITÝCH ZDROJŮ</w:t>
      </w:r>
      <w:bookmarkEnd w:id="10"/>
      <w:bookmarkEnd w:id="11"/>
      <w:bookmarkEnd w:id="12"/>
      <w:bookmarkEnd w:id="13"/>
      <w:bookmarkEnd w:id="14"/>
    </w:p>
    <w:p>
      <w:pPr>
        <w:pStyle w:val="Normal"/>
        <w:spacing w:before="400" w:after="200"/>
        <w:rPr>
          <w:b/>
          <w:sz w:val="28"/>
          <w:szCs w:val="24"/>
          <w:shd w:fill="FFFFFF" w:val="clear"/>
        </w:rPr>
      </w:pPr>
      <w:r>
        <w:rPr>
          <w:b/>
          <w:sz w:val="28"/>
          <w:szCs w:val="24"/>
          <w:shd w:fill="FFFFFF" w:val="clear"/>
        </w:rPr>
        <w:t>Seznam použitých českých zdrojů</w:t>
      </w:r>
    </w:p>
    <w:p>
      <w:pPr>
        <w:pStyle w:val="Normal"/>
        <w:spacing w:before="600" w:after="200"/>
        <w:rPr/>
      </w:pPr>
      <w:r>
        <w:rPr/>
        <w:t xml:space="preserve">AKVINSKÝ, Tomáš. </w:t>
      </w:r>
      <w:r>
        <w:rPr>
          <w:i/>
          <w:iCs/>
        </w:rPr>
        <w:t>Otázky o ctnostech I: o ctnostech obecně</w:t>
      </w:r>
      <w:r>
        <w:rPr/>
        <w:t>. Přeložil Tomáš MACHULA. Praha: Krystal OP, 2012. Aquinata. ISBN 978-80-87183-46-5</w:t>
      </w:r>
    </w:p>
    <w:p>
      <w:pPr>
        <w:pStyle w:val="Normal"/>
        <w:spacing w:lineRule="auto" w:line="240" w:before="0" w:after="0"/>
        <w:jc w:val="left"/>
        <w:rPr>
          <w:rFonts w:eastAsia="Times New Roman"/>
          <w:szCs w:val="24"/>
          <w:lang w:eastAsia="cs-CZ"/>
        </w:rPr>
      </w:pPr>
      <w:r>
        <w:rPr>
          <w:rFonts w:eastAsia="Times New Roman"/>
          <w:szCs w:val="24"/>
          <w:lang w:eastAsia="cs-CZ"/>
        </w:rPr>
        <w:t xml:space="preserve">AKVINSKÝ, Tomáš. </w:t>
      </w:r>
      <w:r>
        <w:rPr>
          <w:rFonts w:eastAsia="Times New Roman"/>
          <w:i/>
          <w:iCs/>
          <w:szCs w:val="24"/>
          <w:lang w:eastAsia="cs-CZ"/>
        </w:rPr>
        <w:t>Otázky o ctnostech II: láska a naděje</w:t>
      </w:r>
      <w:r>
        <w:rPr>
          <w:rFonts w:eastAsia="Times New Roman"/>
          <w:szCs w:val="24"/>
          <w:lang w:eastAsia="cs-CZ"/>
        </w:rPr>
        <w:t>. Přeložil Tomáš MACHULA. Praha: Krystal OP, 2014. Aquinata. ISBN 978-80-87183-70-0.</w:t>
      </w:r>
      <w:bookmarkStart w:id="15" w:name="_GoBack"/>
      <w:bookmarkEnd w:id="15"/>
    </w:p>
    <w:p>
      <w:pPr>
        <w:pStyle w:val="Normal"/>
        <w:spacing w:before="600" w:after="200"/>
        <w:rPr>
          <w:b/>
          <w:szCs w:val="24"/>
          <w:shd w:fill="FFFFFF" w:val="clear"/>
        </w:rPr>
      </w:pPr>
      <w:r>
        <w:rPr>
          <w:b/>
          <w:sz w:val="28"/>
          <w:szCs w:val="24"/>
          <w:shd w:fill="FFFFFF" w:val="clear"/>
        </w:rPr>
        <w:t>Seznam použitých internetových zdrojů</w:t>
      </w:r>
    </w:p>
    <w:p>
      <w:pPr>
        <w:pStyle w:val="Normal"/>
        <w:rPr/>
      </w:pPr>
      <w:r>
        <w:rPr/>
        <w:t>[WHO, SZO, 1948 in Národní strategie ochrany a podpory zdraví a prevence nemocí Ministerstvo zdravotnictví ČR].</w:t>
      </w:r>
    </w:p>
    <w:p>
      <w:pPr>
        <w:pStyle w:val="Normal"/>
        <w:spacing w:lineRule="auto" w:line="240" w:before="0" w:after="0"/>
        <w:jc w:val="left"/>
        <w:rPr>
          <w:rFonts w:eastAsia="Times New Roman"/>
          <w:szCs w:val="24"/>
          <w:lang w:eastAsia="cs-CZ"/>
        </w:rPr>
      </w:pPr>
      <w:r>
        <w:rPr>
          <w:rFonts w:eastAsia="Times New Roman"/>
          <w:i/>
          <w:iCs/>
          <w:szCs w:val="24"/>
          <w:lang w:eastAsia="cs-CZ"/>
        </w:rPr>
        <w:t>Nepanikař</w:t>
      </w:r>
      <w:r>
        <w:rPr>
          <w:rFonts w:eastAsia="Times New Roman"/>
          <w:szCs w:val="24"/>
          <w:lang w:eastAsia="cs-CZ"/>
        </w:rPr>
        <w:t xml:space="preserve"> [online]. [cit. 2023-09-06]. Dostupné z: https://nepanikar.eu/</w:t>
      </w:r>
    </w:p>
    <w:p>
      <w:pPr>
        <w:pStyle w:val="Normal"/>
        <w:spacing w:before="0" w:after="120"/>
        <w:rPr>
          <w:szCs w:val="24"/>
        </w:rPr>
      </w:pPr>
      <w:r>
        <w:rPr/>
      </w:r>
    </w:p>
    <w:sectPr>
      <w:footerReference w:type="default" r:id="rId2"/>
      <w:footnotePr>
        <w:numFmt w:val="decimal"/>
      </w:footnotePr>
      <w:type w:val="nextPage"/>
      <w:pgSz w:w="11906" w:h="16838"/>
      <w:pgMar w:left="1985" w:right="1418" w:gutter="0" w:header="0" w:top="1701" w:footer="709" w:bottom="1701"/>
      <w:pgNumType w:start="1" w:fmt="upperRoman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FreeSerif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roman"/>
    <w:pitch w:val="variable"/>
  </w:font>
  <w:font w:name="Palatino Linotype">
    <w:charset w:val="01"/>
    <w:family w:val="roman"/>
    <w:pitch w:val="variable"/>
  </w:font>
  <w:font w:name="Tahoma">
    <w:charset w:val="01"/>
    <w:family w:val="roman"/>
    <w:pitch w:val="variable"/>
  </w:font>
  <w:font w:name="Arial">
    <w:charset w:val="01"/>
    <w:family w:val="roman"/>
    <w:pitch w:val="variable"/>
  </w:font>
  <w:font w:name="FreeSans"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lineRule="auto" w:line="240" w:before="0" w:after="120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spacing w:before="0" w:after="120"/>
        <w:rPr/>
      </w:pPr>
      <w:r>
        <w:rPr>
          <w:rStyle w:val="FootnoteCharacters"/>
        </w:rPr>
        <w:footnoteRef/>
      </w:r>
      <w:r>
        <w:rPr/>
        <w:t xml:space="preserve"> </w:t>
      </w:r>
      <w:r>
        <w:rPr/>
        <w:t>[WHO, SZO, 1948 in Národní strategie ochrany a podpory zdraví a prevence nemocí Ministerstvo zdravotnictví ČR].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0"/>
        </w:tabs>
        <w:ind w:left="432" w:hanging="432"/>
      </w:pPr>
      <w:rPr>
        <w:sz w:val="32"/>
      </w:rPr>
    </w:lvl>
    <w:lvl w:ilvl="1">
      <w:start w:val="1"/>
      <w:pStyle w:val="Heading2"/>
      <w:numFmt w:val="decimal"/>
      <w:lvlText w:val="%1.%2"/>
      <w:lvlJc w:val="left"/>
      <w:pPr>
        <w:tabs>
          <w:tab w:val="num" w:pos="0"/>
        </w:tabs>
        <w:ind w:left="576" w:hanging="576"/>
      </w:pPr>
      <w:rPr/>
    </w:lvl>
    <w:lvl w:ilvl="2">
      <w:start w:val="1"/>
      <w:pStyle w:val="Heading3"/>
      <w:numFmt w:val="decimal"/>
      <w:lvlText w:val="%1.%2.%3"/>
      <w:lvlJc w:val="left"/>
      <w:pPr>
        <w:tabs>
          <w:tab w:val="num" w:pos="0"/>
        </w:tabs>
        <w:ind w:left="1997" w:hanging="720"/>
      </w:pPr>
      <w:rPr/>
    </w:lvl>
    <w:lvl w:ilvl="3">
      <w:start w:val="1"/>
      <w:pStyle w:val="Heading4"/>
      <w:numFmt w:val="decimal"/>
      <w:lvlText w:val="%1.%2.%3.%4"/>
      <w:lvlJc w:val="left"/>
      <w:pPr>
        <w:tabs>
          <w:tab w:val="num" w:pos="0"/>
        </w:tabs>
        <w:ind w:left="864" w:hanging="864"/>
      </w:pPr>
      <w:rPr/>
    </w:lvl>
    <w:lvl w:ilvl="4">
      <w:start w:val="1"/>
      <w:pStyle w:val="Heading5"/>
      <w:numFmt w:val="decimal"/>
      <w:lvlText w:val="%1.%2.%3.%4.%5"/>
      <w:lvlJc w:val="left"/>
      <w:pPr>
        <w:tabs>
          <w:tab w:val="num" w:pos="0"/>
        </w:tabs>
        <w:ind w:left="1008" w:hanging="1008"/>
      </w:pPr>
      <w:rPr/>
    </w:lvl>
    <w:lvl w:ilvl="5">
      <w:start w:val="1"/>
      <w:pStyle w:val="Heading6"/>
      <w:numFmt w:val="decimal"/>
      <w:lvlText w:val="%1.%2.%3.%4.%5.%6"/>
      <w:lvlJc w:val="left"/>
      <w:pPr>
        <w:tabs>
          <w:tab w:val="num" w:pos="0"/>
        </w:tabs>
        <w:ind w:left="1152" w:hanging="1152"/>
      </w:pPr>
      <w:rPr/>
    </w:lvl>
    <w:lvl w:ilvl="6">
      <w:start w:val="1"/>
      <w:pStyle w:val="Heading7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/>
    </w:lvl>
    <w:lvl w:ilvl="7">
      <w:start w:val="1"/>
      <w:pStyle w:val="Heading8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/>
    </w:lvl>
    <w:lvl w:ilvl="8">
      <w:start w:val="1"/>
      <w:pStyle w:val="Heading9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d2fe9"/>
    <w:pPr>
      <w:widowControl/>
      <w:bidi w:val="0"/>
      <w:spacing w:lineRule="auto" w:line="360" w:before="0" w:after="120"/>
      <w:jc w:val="both"/>
    </w:pPr>
    <w:rPr>
      <w:rFonts w:ascii="Times New Roman" w:hAnsi="Times New Roman" w:eastAsia="Calibri" w:cs="Times New Roman"/>
      <w:color w:val="auto"/>
      <w:kern w:val="0"/>
      <w:sz w:val="24"/>
      <w:szCs w:val="22"/>
      <w:lang w:eastAsia="en-US" w:val="cs-CZ" w:bidi="ar-SA"/>
    </w:rPr>
  </w:style>
  <w:style w:type="paragraph" w:styleId="Heading1">
    <w:name w:val="Heading 1"/>
    <w:basedOn w:val="Normal"/>
    <w:next w:val="Normal"/>
    <w:link w:val="Nadpis1Char"/>
    <w:uiPriority w:val="9"/>
    <w:qFormat/>
    <w:rsid w:val="00fd6b93"/>
    <w:pPr>
      <w:keepNext w:val="true"/>
      <w:numPr>
        <w:ilvl w:val="0"/>
        <w:numId w:val="1"/>
      </w:numPr>
      <w:spacing w:before="0" w:after="200"/>
      <w:ind w:left="431" w:hanging="431"/>
      <w:jc w:val="center"/>
      <w:outlineLvl w:val="0"/>
    </w:pPr>
    <w:rPr>
      <w:rFonts w:eastAsia="Times New Roman"/>
      <w:b/>
      <w:bCs/>
      <w:caps/>
      <w:kern w:val="2"/>
      <w:sz w:val="32"/>
      <w:szCs w:val="32"/>
    </w:rPr>
  </w:style>
  <w:style w:type="paragraph" w:styleId="Heading2">
    <w:name w:val="Heading 2"/>
    <w:basedOn w:val="Normal"/>
    <w:next w:val="Normal"/>
    <w:link w:val="Nadpis2Char"/>
    <w:uiPriority w:val="9"/>
    <w:unhideWhenUsed/>
    <w:qFormat/>
    <w:rsid w:val="00fd6b93"/>
    <w:pPr>
      <w:keepNext w:val="true"/>
      <w:numPr>
        <w:ilvl w:val="1"/>
        <w:numId w:val="1"/>
      </w:numPr>
      <w:spacing w:before="400" w:after="200"/>
      <w:ind w:left="578" w:hanging="578"/>
      <w:jc w:val="left"/>
      <w:outlineLvl w:val="1"/>
    </w:pPr>
    <w:rPr>
      <w:rFonts w:eastAsia="Times New Roman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Nadpis3Char"/>
    <w:uiPriority w:val="9"/>
    <w:unhideWhenUsed/>
    <w:qFormat/>
    <w:rsid w:val="00fd6b93"/>
    <w:pPr>
      <w:keepNext w:val="true"/>
      <w:numPr>
        <w:ilvl w:val="2"/>
        <w:numId w:val="1"/>
      </w:numPr>
      <w:spacing w:before="400" w:after="200"/>
      <w:ind w:left="720" w:hanging="0"/>
      <w:jc w:val="left"/>
      <w:outlineLvl w:val="2"/>
    </w:pPr>
    <w:rPr>
      <w:rFonts w:eastAsia="Times New Roman"/>
      <w:b/>
      <w:bCs/>
      <w:szCs w:val="26"/>
    </w:rPr>
  </w:style>
  <w:style w:type="paragraph" w:styleId="Heading4">
    <w:name w:val="Heading 4"/>
    <w:basedOn w:val="Normal"/>
    <w:next w:val="Normal"/>
    <w:link w:val="Nadpis4Char"/>
    <w:uiPriority w:val="9"/>
    <w:unhideWhenUsed/>
    <w:qFormat/>
    <w:rsid w:val="004862d6"/>
    <w:pPr>
      <w:keepNext w:val="true"/>
      <w:keepLines/>
      <w:numPr>
        <w:ilvl w:val="3"/>
        <w:numId w:val="1"/>
      </w:numPr>
      <w:spacing w:before="400" w:after="200"/>
      <w:ind w:left="862" w:hanging="862"/>
      <w:outlineLvl w:val="3"/>
    </w:pPr>
    <w:rPr>
      <w:rFonts w:eastAsia="" w:cs="" w:cstheme="majorBidi" w:eastAsiaTheme="majorEastAsia"/>
      <w:bCs/>
      <w:i/>
      <w:iCs/>
    </w:rPr>
  </w:style>
  <w:style w:type="paragraph" w:styleId="Heading5">
    <w:name w:val="Heading 5"/>
    <w:basedOn w:val="Normal"/>
    <w:next w:val="Normal"/>
    <w:link w:val="Nadpis5Char"/>
    <w:uiPriority w:val="9"/>
    <w:semiHidden/>
    <w:unhideWhenUsed/>
    <w:qFormat/>
    <w:rsid w:val="001b2b1c"/>
    <w:pPr>
      <w:keepNext w:val="true"/>
      <w:keepLines/>
      <w:numPr>
        <w:ilvl w:val="4"/>
        <w:numId w:val="1"/>
      </w:numPr>
      <w:spacing w:before="200" w:after="120"/>
      <w:outlineLvl w:val="4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Nadpis6Char"/>
    <w:uiPriority w:val="9"/>
    <w:semiHidden/>
    <w:unhideWhenUsed/>
    <w:qFormat/>
    <w:rsid w:val="001b2b1c"/>
    <w:pPr>
      <w:keepNext w:val="true"/>
      <w:keepLines/>
      <w:numPr>
        <w:ilvl w:val="5"/>
        <w:numId w:val="1"/>
      </w:numPr>
      <w:spacing w:before="200" w:after="12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Nadpis7Char"/>
    <w:uiPriority w:val="9"/>
    <w:semiHidden/>
    <w:unhideWhenUsed/>
    <w:qFormat/>
    <w:rsid w:val="001b2b1c"/>
    <w:pPr>
      <w:keepNext w:val="true"/>
      <w:keepLines/>
      <w:numPr>
        <w:ilvl w:val="6"/>
        <w:numId w:val="1"/>
      </w:numPr>
      <w:spacing w:before="200" w:after="120"/>
      <w:outlineLvl w:val="6"/>
    </w:pPr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Nadpis8Char"/>
    <w:uiPriority w:val="9"/>
    <w:semiHidden/>
    <w:unhideWhenUsed/>
    <w:qFormat/>
    <w:rsid w:val="001b2b1c"/>
    <w:pPr>
      <w:keepNext w:val="true"/>
      <w:keepLines/>
      <w:numPr>
        <w:ilvl w:val="7"/>
        <w:numId w:val="1"/>
      </w:numPr>
      <w:spacing w:before="200" w:after="120"/>
      <w:outlineLvl w:val="7"/>
    </w:pPr>
    <w:rPr>
      <w:rFonts w:ascii="Cambria" w:hAnsi="Cambria" w:eastAsia="" w:cs=""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Nadpis9Char"/>
    <w:uiPriority w:val="9"/>
    <w:semiHidden/>
    <w:unhideWhenUsed/>
    <w:qFormat/>
    <w:rsid w:val="001b2b1c"/>
    <w:pPr>
      <w:keepNext w:val="true"/>
      <w:keepLines/>
      <w:numPr>
        <w:ilvl w:val="8"/>
        <w:numId w:val="1"/>
      </w:numPr>
      <w:spacing w:before="200" w:after="120"/>
      <w:outlineLvl w:val="8"/>
    </w:pPr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Header"/>
    <w:uiPriority w:val="99"/>
    <w:qFormat/>
    <w:rsid w:val="0016420e"/>
    <w:rPr/>
  </w:style>
  <w:style w:type="character" w:styleId="ZpatChar" w:customStyle="1">
    <w:name w:val="Zápatí Char"/>
    <w:basedOn w:val="DefaultParagraphFont"/>
    <w:link w:val="Footer"/>
    <w:uiPriority w:val="99"/>
    <w:qFormat/>
    <w:rsid w:val="0016420e"/>
    <w:rPr/>
  </w:style>
  <w:style w:type="character" w:styleId="Hps" w:customStyle="1">
    <w:name w:val="hps"/>
    <w:basedOn w:val="DefaultParagraphFont"/>
    <w:qFormat/>
    <w:rsid w:val="00540533"/>
    <w:rPr/>
  </w:style>
  <w:style w:type="character" w:styleId="InternetLink">
    <w:name w:val="Hyperlink"/>
    <w:uiPriority w:val="99"/>
    <w:unhideWhenUsed/>
    <w:rsid w:val="00e50dd0"/>
    <w:rPr>
      <w:color w:val="0000FF"/>
      <w:u w:val="single"/>
    </w:rPr>
  </w:style>
  <w:style w:type="character" w:styleId="VisitedInternetLink">
    <w:name w:val="FollowedHyperlink"/>
    <w:uiPriority w:val="99"/>
    <w:semiHidden/>
    <w:unhideWhenUsed/>
    <w:rsid w:val="007f3d0f"/>
    <w:rPr>
      <w:color w:val="800080"/>
      <w:u w:val="single"/>
    </w:rPr>
  </w:style>
  <w:style w:type="character" w:styleId="Apple-style-span" w:customStyle="1">
    <w:name w:val="apple-style-span"/>
    <w:basedOn w:val="DefaultParagraphFont"/>
    <w:qFormat/>
    <w:rsid w:val="00462a67"/>
    <w:rPr/>
  </w:style>
  <w:style w:type="character" w:styleId="ZkladntextChar" w:customStyle="1">
    <w:name w:val="Základní text Char"/>
    <w:qFormat/>
    <w:rsid w:val="00462a67"/>
    <w:rPr>
      <w:rFonts w:ascii="Times New Roman" w:hAnsi="Times New Roman" w:eastAsia="Times New Roman"/>
      <w:sz w:val="24"/>
    </w:rPr>
  </w:style>
  <w:style w:type="character" w:styleId="HTMLCite">
    <w:name w:val="HTML Cite"/>
    <w:uiPriority w:val="99"/>
    <w:semiHidden/>
    <w:unhideWhenUsed/>
    <w:qFormat/>
    <w:rsid w:val="00672183"/>
    <w:rPr>
      <w:i/>
      <w:iCs/>
    </w:rPr>
  </w:style>
  <w:style w:type="character" w:styleId="Apple-converted-space" w:customStyle="1">
    <w:name w:val="apple-converted-space"/>
    <w:basedOn w:val="DefaultParagraphFont"/>
    <w:qFormat/>
    <w:rsid w:val="000a0b2f"/>
    <w:rPr/>
  </w:style>
  <w:style w:type="character" w:styleId="Strong">
    <w:name w:val="Strong"/>
    <w:uiPriority w:val="22"/>
    <w:qFormat/>
    <w:rsid w:val="002c093d"/>
    <w:rPr>
      <w:b/>
      <w:bCs/>
    </w:rPr>
  </w:style>
  <w:style w:type="character" w:styleId="FormtovanvHTMLChar" w:customStyle="1">
    <w:name w:val="Formátovaný v HTML Char"/>
    <w:link w:val="HTMLPreformatted"/>
    <w:uiPriority w:val="99"/>
    <w:semiHidden/>
    <w:qFormat/>
    <w:rsid w:val="00096802"/>
    <w:rPr>
      <w:rFonts w:ascii="Courier New" w:hAnsi="Courier New" w:eastAsia="Times New Roman" w:cs="Courier New"/>
    </w:rPr>
  </w:style>
  <w:style w:type="character" w:styleId="Nadpis1Char" w:customStyle="1">
    <w:name w:val="Nadpis 1 Char"/>
    <w:link w:val="Heading1"/>
    <w:uiPriority w:val="9"/>
    <w:qFormat/>
    <w:rsid w:val="00fd6b93"/>
    <w:rPr>
      <w:rFonts w:ascii="Times New Roman" w:hAnsi="Times New Roman" w:eastAsia="Times New Roman"/>
      <w:b/>
      <w:bCs/>
      <w:caps/>
      <w:kern w:val="2"/>
      <w:sz w:val="32"/>
      <w:szCs w:val="32"/>
      <w:lang w:eastAsia="en-US"/>
    </w:rPr>
  </w:style>
  <w:style w:type="character" w:styleId="TextpoznpodarouChar" w:customStyle="1">
    <w:name w:val="Text pozn. pod čarou Char"/>
    <w:link w:val="Footnote"/>
    <w:qFormat/>
    <w:rsid w:val="00947799"/>
    <w:rPr>
      <w:lang w:eastAsia="en-US"/>
    </w:rPr>
  </w:style>
  <w:style w:type="character" w:styleId="FootnoteCharacters">
    <w:name w:val="Footnote Characters"/>
    <w:semiHidden/>
    <w:unhideWhenUsed/>
    <w:qFormat/>
    <w:rsid w:val="00947799"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Nadpis2Char" w:customStyle="1">
    <w:name w:val="Nadpis 2 Char"/>
    <w:link w:val="Heading2"/>
    <w:uiPriority w:val="9"/>
    <w:qFormat/>
    <w:rsid w:val="00fd6b93"/>
    <w:rPr>
      <w:rFonts w:ascii="Times New Roman" w:hAnsi="Times New Roman" w:eastAsia="Times New Roman"/>
      <w:b/>
      <w:bCs/>
      <w:iCs/>
      <w:sz w:val="28"/>
      <w:szCs w:val="28"/>
      <w:lang w:eastAsia="en-US"/>
    </w:rPr>
  </w:style>
  <w:style w:type="character" w:styleId="Nadpis3Char" w:customStyle="1">
    <w:name w:val="Nadpis 3 Char"/>
    <w:link w:val="Heading3"/>
    <w:uiPriority w:val="9"/>
    <w:qFormat/>
    <w:rsid w:val="00fd6b93"/>
    <w:rPr>
      <w:rFonts w:ascii="Times New Roman" w:hAnsi="Times New Roman" w:eastAsia="Times New Roman"/>
      <w:b/>
      <w:bCs/>
      <w:sz w:val="24"/>
      <w:szCs w:val="26"/>
      <w:lang w:eastAsia="en-US"/>
    </w:rPr>
  </w:style>
  <w:style w:type="character" w:styleId="ZkladntextodsazenChar" w:customStyle="1">
    <w:name w:val="Základní text odsazený Char"/>
    <w:uiPriority w:val="99"/>
    <w:semiHidden/>
    <w:qFormat/>
    <w:rsid w:val="000274d6"/>
    <w:rPr>
      <w:rFonts w:ascii="Palatino Linotype" w:hAnsi="Palatino Linotype"/>
      <w:sz w:val="24"/>
      <w:szCs w:val="22"/>
      <w:lang w:eastAsia="en-US"/>
    </w:rPr>
  </w:style>
  <w:style w:type="character" w:styleId="Zkladntextodsazen3Char" w:customStyle="1">
    <w:name w:val="Základní text odsazený 3 Char"/>
    <w:link w:val="BodyTextIndent3"/>
    <w:uiPriority w:val="99"/>
    <w:semiHidden/>
    <w:qFormat/>
    <w:rsid w:val="000274d6"/>
    <w:rPr>
      <w:rFonts w:ascii="Palatino Linotype" w:hAnsi="Palatino Linotype"/>
      <w:sz w:val="16"/>
      <w:szCs w:val="16"/>
      <w:lang w:eastAsia="en-US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a60ec1"/>
    <w:rPr>
      <w:sz w:val="16"/>
      <w:szCs w:val="16"/>
    </w:rPr>
  </w:style>
  <w:style w:type="character" w:styleId="TextkomenteChar" w:customStyle="1">
    <w:name w:val="Text komentáře Char"/>
    <w:basedOn w:val="DefaultParagraphFont"/>
    <w:link w:val="Annotationtext"/>
    <w:uiPriority w:val="99"/>
    <w:semiHidden/>
    <w:qFormat/>
    <w:rsid w:val="00a60ec1"/>
    <w:rPr>
      <w:rFonts w:ascii="Palatino Linotype" w:hAnsi="Palatino Linotype"/>
      <w:lang w:eastAsia="en-US"/>
    </w:rPr>
  </w:style>
  <w:style w:type="character" w:styleId="PedmtkomenteChar" w:customStyle="1">
    <w:name w:val="Předmět komentáře Char"/>
    <w:basedOn w:val="TextkomenteChar"/>
    <w:link w:val="Annotationsubject"/>
    <w:uiPriority w:val="99"/>
    <w:semiHidden/>
    <w:qFormat/>
    <w:rsid w:val="00a60ec1"/>
    <w:rPr>
      <w:rFonts w:ascii="Palatino Linotype" w:hAnsi="Palatino Linotype"/>
      <w:b/>
      <w:bCs/>
      <w:lang w:eastAsia="en-US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a60ec1"/>
    <w:rPr>
      <w:rFonts w:ascii="Tahoma" w:hAnsi="Tahoma" w:cs="Tahoma"/>
      <w:sz w:val="16"/>
      <w:szCs w:val="16"/>
      <w:lang w:eastAsia="en-US"/>
    </w:rPr>
  </w:style>
  <w:style w:type="character" w:styleId="Nadpis4Char" w:customStyle="1">
    <w:name w:val="Nadpis 4 Char"/>
    <w:basedOn w:val="DefaultParagraphFont"/>
    <w:link w:val="Heading4"/>
    <w:uiPriority w:val="9"/>
    <w:qFormat/>
    <w:rsid w:val="004862d6"/>
    <w:rPr>
      <w:rFonts w:ascii="Times New Roman" w:hAnsi="Times New Roman" w:eastAsia="" w:cs="" w:cstheme="majorBidi" w:eastAsiaTheme="majorEastAsia"/>
      <w:bCs/>
      <w:i/>
      <w:iCs/>
      <w:sz w:val="24"/>
      <w:szCs w:val="22"/>
      <w:lang w:eastAsia="en-US"/>
    </w:rPr>
  </w:style>
  <w:style w:type="character" w:styleId="Nadpis5Char" w:customStyle="1">
    <w:name w:val="Nadpis 5 Char"/>
    <w:basedOn w:val="DefaultParagraphFont"/>
    <w:link w:val="Heading5"/>
    <w:uiPriority w:val="9"/>
    <w:semiHidden/>
    <w:qFormat/>
    <w:rsid w:val="001b2b1c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4"/>
      <w:szCs w:val="22"/>
      <w:lang w:eastAsia="en-US"/>
    </w:rPr>
  </w:style>
  <w:style w:type="character" w:styleId="Nadpis6Char" w:customStyle="1">
    <w:name w:val="Nadpis 6 Char"/>
    <w:basedOn w:val="DefaultParagraphFont"/>
    <w:link w:val="Heading6"/>
    <w:uiPriority w:val="9"/>
    <w:semiHidden/>
    <w:qFormat/>
    <w:rsid w:val="001b2b1c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4"/>
      <w:szCs w:val="22"/>
      <w:lang w:eastAsia="en-US"/>
    </w:rPr>
  </w:style>
  <w:style w:type="character" w:styleId="Nadpis7Char" w:customStyle="1">
    <w:name w:val="Nadpis 7 Char"/>
    <w:basedOn w:val="DefaultParagraphFont"/>
    <w:link w:val="Heading7"/>
    <w:uiPriority w:val="9"/>
    <w:semiHidden/>
    <w:qFormat/>
    <w:rsid w:val="001b2b1c"/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  <w:sz w:val="24"/>
      <w:szCs w:val="22"/>
      <w:lang w:eastAsia="en-US"/>
    </w:rPr>
  </w:style>
  <w:style w:type="character" w:styleId="Nadpis8Char" w:customStyle="1">
    <w:name w:val="Nadpis 8 Char"/>
    <w:basedOn w:val="DefaultParagraphFont"/>
    <w:link w:val="Heading8"/>
    <w:uiPriority w:val="9"/>
    <w:semiHidden/>
    <w:qFormat/>
    <w:rsid w:val="001b2b1c"/>
    <w:rPr>
      <w:rFonts w:ascii="Cambria" w:hAnsi="Cambria" w:eastAsia="" w:cs="" w:asciiTheme="majorHAnsi" w:cstheme="majorBidi" w:eastAsiaTheme="majorEastAsia" w:hAnsiTheme="majorHAnsi"/>
      <w:color w:val="404040" w:themeColor="text1" w:themeTint="bf"/>
      <w:lang w:eastAsia="en-US"/>
    </w:rPr>
  </w:style>
  <w:style w:type="character" w:styleId="Nadpis9Char" w:customStyle="1">
    <w:name w:val="Nadpis 9 Char"/>
    <w:basedOn w:val="DefaultParagraphFont"/>
    <w:link w:val="Heading9"/>
    <w:uiPriority w:val="9"/>
    <w:semiHidden/>
    <w:qFormat/>
    <w:rsid w:val="001b2b1c"/>
    <w:rPr>
      <w:rFonts w:ascii="Cambria" w:hAnsi="Cambria" w:eastAsia="" w:cs="" w:asciiTheme="majorHAnsi" w:cstheme="majorBidi" w:eastAsiaTheme="majorEastAsia" w:hAnsiTheme="majorHAnsi"/>
      <w:i/>
      <w:iCs/>
      <w:color w:val="404040" w:themeColor="text1" w:themeTint="bf"/>
      <w:lang w:eastAsia="en-US"/>
    </w:rPr>
  </w:style>
  <w:style w:type="character" w:styleId="TextvysvtlivekChar" w:customStyle="1">
    <w:name w:val="Text vysvětlivek Char"/>
    <w:basedOn w:val="DefaultParagraphFont"/>
    <w:link w:val="Endnote"/>
    <w:uiPriority w:val="99"/>
    <w:semiHidden/>
    <w:qFormat/>
    <w:rsid w:val="00b171ed"/>
    <w:rPr>
      <w:rFonts w:ascii="Palatino Linotype" w:hAnsi="Palatino Linotype"/>
      <w:lang w:eastAsia="en-US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b171ed"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Zkladntext" w:customStyle="1">
    <w:name w:val="Základní text_"/>
    <w:link w:val="Zkladntext16"/>
    <w:qFormat/>
    <w:rsid w:val="00af05ae"/>
    <w:rPr>
      <w:rFonts w:ascii="Arial" w:hAnsi="Arial" w:eastAsia="Arial"/>
      <w:shd w:fill="FFFFFF" w:val="clear"/>
    </w:rPr>
  </w:style>
  <w:style w:type="character" w:styleId="OdstavecseseznamemChar" w:customStyle="1">
    <w:name w:val="Odstavec se seznamem Char"/>
    <w:basedOn w:val="DefaultParagraphFont"/>
    <w:link w:val="ListParagraph"/>
    <w:uiPriority w:val="34"/>
    <w:qFormat/>
    <w:rsid w:val="00ad12a6"/>
    <w:rPr>
      <w:rFonts w:ascii="Times New Roman" w:hAnsi="Times New Roman"/>
      <w:sz w:val="24"/>
      <w:szCs w:val="22"/>
      <w:lang w:eastAsia="en-US"/>
    </w:rPr>
  </w:style>
  <w:style w:type="character" w:styleId="OdrkyChar" w:customStyle="1">
    <w:name w:val="Odrážky Char"/>
    <w:basedOn w:val="OdstavecseseznamemChar"/>
    <w:link w:val="Odrky"/>
    <w:qFormat/>
    <w:rsid w:val="00ad12a6"/>
    <w:rPr>
      <w:rFonts w:ascii="Times New Roman" w:hAnsi="Times New Roman"/>
      <w:sz w:val="24"/>
      <w:szCs w:val="22"/>
      <w:lang w:eastAsia="en-US"/>
    </w:rPr>
  </w:style>
  <w:style w:type="character" w:styleId="IlustraceChar" w:customStyle="1">
    <w:name w:val="ilustrace Char"/>
    <w:basedOn w:val="DefaultParagraphFont"/>
    <w:link w:val="Ilustrace"/>
    <w:qFormat/>
    <w:rsid w:val="00fa0441"/>
    <w:rPr>
      <w:rFonts w:ascii="Times New Roman" w:hAnsi="Times New Roman"/>
      <w:sz w:val="24"/>
      <w:szCs w:val="22"/>
    </w:rPr>
  </w:style>
  <w:style w:type="character" w:styleId="ZdrojChar" w:customStyle="1">
    <w:name w:val="Zdroj Char"/>
    <w:basedOn w:val="IlustraceChar"/>
    <w:link w:val="Zdroj"/>
    <w:qFormat/>
    <w:rsid w:val="00fa0441"/>
    <w:rPr>
      <w:rFonts w:ascii="Times New Roman" w:hAnsi="Times New Roman"/>
      <w:sz w:val="24"/>
      <w:szCs w:val="22"/>
    </w:rPr>
  </w:style>
  <w:style w:type="character" w:styleId="CittChar" w:customStyle="1">
    <w:name w:val="Citát Char"/>
    <w:basedOn w:val="DefaultParagraphFont"/>
    <w:link w:val="Quote"/>
    <w:uiPriority w:val="29"/>
    <w:qFormat/>
    <w:rsid w:val="004862d6"/>
    <w:rPr>
      <w:rFonts w:ascii="Times New Roman" w:hAnsi="Times New Roman"/>
      <w:i/>
      <w:iCs/>
      <w:color w:val="404040" w:themeColor="text1" w:themeTint="bf"/>
      <w:sz w:val="24"/>
      <w:szCs w:val="22"/>
      <w:lang w:eastAsia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FreeSans" w:hAnsi="FreeSans" w:eastAsia="FreeSans" w:cs="FreeSans"/>
      <w:sz w:val="28"/>
      <w:szCs w:val="28"/>
    </w:rPr>
  </w:style>
  <w:style w:type="paragraph" w:styleId="TextBody">
    <w:name w:val="Body Text"/>
    <w:basedOn w:val="Normal"/>
    <w:link w:val="ZkladntextChar"/>
    <w:rsid w:val="00462a67"/>
    <w:pPr>
      <w:spacing w:lineRule="auto" w:line="240"/>
    </w:pPr>
    <w:rPr>
      <w:rFonts w:eastAsia="Times New Roman"/>
      <w:szCs w:val="20"/>
    </w:rPr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ZhlavChar"/>
    <w:unhideWhenUsed/>
    <w:rsid w:val="0016420e"/>
    <w:pPr>
      <w:tabs>
        <w:tab w:val="clear" w:pos="709"/>
        <w:tab w:val="center" w:pos="4536" w:leader="none"/>
        <w:tab w:val="right" w:pos="9072" w:leader="none"/>
      </w:tabs>
      <w:spacing w:lineRule="auto" w:line="240"/>
    </w:pPr>
    <w:rPr/>
  </w:style>
  <w:style w:type="paragraph" w:styleId="Footer">
    <w:name w:val="Footer"/>
    <w:basedOn w:val="Normal"/>
    <w:link w:val="ZpatChar"/>
    <w:uiPriority w:val="99"/>
    <w:unhideWhenUsed/>
    <w:rsid w:val="0016420e"/>
    <w:pPr>
      <w:tabs>
        <w:tab w:val="clear" w:pos="709"/>
        <w:tab w:val="center" w:pos="4536" w:leader="none"/>
        <w:tab w:val="right" w:pos="9072" w:leader="none"/>
      </w:tabs>
      <w:spacing w:lineRule="auto" w:line="240"/>
    </w:pPr>
    <w:rPr/>
  </w:style>
  <w:style w:type="paragraph" w:styleId="ListParagraph">
    <w:name w:val="List Paragraph"/>
    <w:basedOn w:val="Normal"/>
    <w:link w:val="OdstavecseseznamemChar"/>
    <w:uiPriority w:val="34"/>
    <w:qFormat/>
    <w:rsid w:val="001f3576"/>
    <w:pPr>
      <w:spacing w:before="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e760f6"/>
    <w:pPr>
      <w:spacing w:lineRule="auto" w:line="240" w:beforeAutospacing="1" w:afterAutospacing="1"/>
    </w:pPr>
    <w:rPr>
      <w:rFonts w:eastAsia="Times New Roman"/>
      <w:szCs w:val="24"/>
      <w:lang w:eastAsia="cs-CZ"/>
    </w:rPr>
  </w:style>
  <w:style w:type="paragraph" w:styleId="Default" w:customStyle="1">
    <w:name w:val="Default"/>
    <w:qFormat/>
    <w:rsid w:val="001c1a5e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ar-SA"/>
    </w:rPr>
  </w:style>
  <w:style w:type="paragraph" w:styleId="Diplomka-textodstavce" w:customStyle="1">
    <w:name w:val="Diplomka - text odstavce"/>
    <w:qFormat/>
    <w:rsid w:val="00e136cb"/>
    <w:pPr>
      <w:widowControl/>
      <w:suppressAutoHyphens w:val="true"/>
      <w:bidi w:val="0"/>
      <w:spacing w:lineRule="auto" w:line="360" w:before="120" w:after="120"/>
      <w:jc w:val="both"/>
    </w:pPr>
    <w:rPr>
      <w:rFonts w:ascii="Times New Roman" w:hAnsi="Times New Roman" w:eastAsia="Arial" w:cs="Times New Roman"/>
      <w:color w:val="auto"/>
      <w:kern w:val="0"/>
      <w:sz w:val="24"/>
      <w:szCs w:val="20"/>
      <w:lang w:eastAsia="ar-SA" w:val="cs-CZ" w:bidi="ar-SA"/>
    </w:rPr>
  </w:style>
  <w:style w:type="paragraph" w:styleId="Ppod1" w:customStyle="1">
    <w:name w:val="ppod1"/>
    <w:basedOn w:val="Normal"/>
    <w:qFormat/>
    <w:rsid w:val="002e6465"/>
    <w:pPr>
      <w:spacing w:lineRule="auto" w:line="240" w:beforeAutospacing="1" w:afterAutospacing="1"/>
    </w:pPr>
    <w:rPr>
      <w:rFonts w:eastAsia="Times New Roman"/>
      <w:sz w:val="20"/>
      <w:szCs w:val="24"/>
      <w:lang w:eastAsia="cs-CZ"/>
    </w:rPr>
  </w:style>
  <w:style w:type="paragraph" w:styleId="Ppt2" w:customStyle="1">
    <w:name w:val="ppt2"/>
    <w:basedOn w:val="Normal"/>
    <w:qFormat/>
    <w:rsid w:val="001511bb"/>
    <w:pPr>
      <w:spacing w:lineRule="auto" w:line="240" w:beforeAutospacing="1" w:afterAutospacing="1"/>
    </w:pPr>
    <w:rPr>
      <w:rFonts w:eastAsia="Times New Roman"/>
      <w:szCs w:val="24"/>
      <w:lang w:eastAsia="cs-CZ"/>
    </w:rPr>
  </w:style>
  <w:style w:type="paragraph" w:styleId="Pph2" w:customStyle="1">
    <w:name w:val="pph2"/>
    <w:basedOn w:val="Normal"/>
    <w:qFormat/>
    <w:rsid w:val="001511bb"/>
    <w:pPr>
      <w:spacing w:lineRule="auto" w:line="240" w:beforeAutospacing="1" w:afterAutospacing="1"/>
    </w:pPr>
    <w:rPr>
      <w:rFonts w:eastAsia="Times New Roman"/>
      <w:szCs w:val="24"/>
      <w:lang w:eastAsia="cs-CZ"/>
    </w:rPr>
  </w:style>
  <w:style w:type="paragraph" w:styleId="HTMLPreformatted">
    <w:name w:val="HTML Preformatted"/>
    <w:basedOn w:val="Normal"/>
    <w:link w:val="FormtovanvHTMLChar"/>
    <w:uiPriority w:val="99"/>
    <w:semiHidden/>
    <w:unhideWhenUsed/>
    <w:qFormat/>
    <w:rsid w:val="00096802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/>
    </w:pPr>
    <w:rPr>
      <w:rFonts w:ascii="Courier New" w:hAnsi="Courier New" w:eastAsia="Times New Roman"/>
      <w:sz w:val="20"/>
      <w:szCs w:val="20"/>
    </w:rPr>
  </w:style>
  <w:style w:type="paragraph" w:styleId="Contents1">
    <w:name w:val="TOC 1"/>
    <w:basedOn w:val="Normal"/>
    <w:next w:val="Normal"/>
    <w:autoRedefine/>
    <w:uiPriority w:val="39"/>
    <w:unhideWhenUsed/>
    <w:rsid w:val="00ba3e2e"/>
    <w:pPr>
      <w:tabs>
        <w:tab w:val="clear" w:pos="709"/>
        <w:tab w:val="left" w:pos="426" w:leader="none"/>
        <w:tab w:val="right" w:pos="8503" w:leader="dot"/>
      </w:tabs>
      <w:spacing w:before="0" w:after="100"/>
    </w:pPr>
    <w:rPr>
      <w:b/>
      <w:bCs/>
      <w:caps/>
      <w:szCs w:val="24"/>
    </w:rPr>
  </w:style>
  <w:style w:type="paragraph" w:styleId="Contents2">
    <w:name w:val="TOC 2"/>
    <w:basedOn w:val="Normal"/>
    <w:next w:val="Normal"/>
    <w:autoRedefine/>
    <w:uiPriority w:val="39"/>
    <w:unhideWhenUsed/>
    <w:rsid w:val="00ba3e2e"/>
    <w:pPr>
      <w:tabs>
        <w:tab w:val="clear" w:pos="709"/>
        <w:tab w:val="left" w:pos="567" w:leader="none"/>
        <w:tab w:val="right" w:pos="8503" w:leader="dot"/>
      </w:tabs>
      <w:spacing w:before="0" w:after="100"/>
      <w:jc w:val="left"/>
    </w:pPr>
    <w:rPr>
      <w:kern w:val="2"/>
      <w:szCs w:val="24"/>
    </w:rPr>
  </w:style>
  <w:style w:type="paragraph" w:styleId="Contents3">
    <w:name w:val="TOC 3"/>
    <w:basedOn w:val="Normal"/>
    <w:next w:val="Normal"/>
    <w:autoRedefine/>
    <w:uiPriority w:val="39"/>
    <w:unhideWhenUsed/>
    <w:rsid w:val="00ba3e2e"/>
    <w:pPr>
      <w:tabs>
        <w:tab w:val="clear" w:pos="709"/>
        <w:tab w:val="left" w:pos="720" w:leader="none"/>
        <w:tab w:val="right" w:pos="8503" w:leader="dot"/>
      </w:tabs>
      <w:spacing w:before="0" w:after="100"/>
      <w:jc w:val="left"/>
    </w:pPr>
    <w:rPr>
      <w:iCs/>
      <w:szCs w:val="24"/>
    </w:rPr>
  </w:style>
  <w:style w:type="paragraph" w:styleId="Contents4">
    <w:name w:val="TOC 4"/>
    <w:basedOn w:val="Normal"/>
    <w:next w:val="Normal"/>
    <w:autoRedefine/>
    <w:uiPriority w:val="39"/>
    <w:unhideWhenUsed/>
    <w:rsid w:val="00e235f5"/>
    <w:pPr>
      <w:ind w:left="720" w:hanging="0"/>
      <w:jc w:val="left"/>
    </w:pPr>
    <w:rPr>
      <w:rFonts w:ascii="Calibri" w:hAnsi="Calibri"/>
      <w:sz w:val="18"/>
      <w:szCs w:val="18"/>
    </w:rPr>
  </w:style>
  <w:style w:type="paragraph" w:styleId="Contents5">
    <w:name w:val="TOC 5"/>
    <w:basedOn w:val="Normal"/>
    <w:next w:val="Normal"/>
    <w:autoRedefine/>
    <w:uiPriority w:val="39"/>
    <w:unhideWhenUsed/>
    <w:rsid w:val="00e235f5"/>
    <w:pPr>
      <w:ind w:left="960" w:hanging="0"/>
      <w:jc w:val="left"/>
    </w:pPr>
    <w:rPr>
      <w:rFonts w:ascii="Calibri" w:hAnsi="Calibri"/>
      <w:sz w:val="18"/>
      <w:szCs w:val="18"/>
    </w:rPr>
  </w:style>
  <w:style w:type="paragraph" w:styleId="Contents6">
    <w:name w:val="TOC 6"/>
    <w:basedOn w:val="Normal"/>
    <w:next w:val="Normal"/>
    <w:autoRedefine/>
    <w:uiPriority w:val="39"/>
    <w:unhideWhenUsed/>
    <w:rsid w:val="00e235f5"/>
    <w:pPr>
      <w:ind w:left="1200" w:hanging="0"/>
      <w:jc w:val="left"/>
    </w:pPr>
    <w:rPr>
      <w:rFonts w:ascii="Calibri" w:hAnsi="Calibri"/>
      <w:sz w:val="18"/>
      <w:szCs w:val="18"/>
    </w:rPr>
  </w:style>
  <w:style w:type="paragraph" w:styleId="Contents7">
    <w:name w:val="TOC 7"/>
    <w:basedOn w:val="Normal"/>
    <w:next w:val="Normal"/>
    <w:autoRedefine/>
    <w:uiPriority w:val="39"/>
    <w:unhideWhenUsed/>
    <w:rsid w:val="00e235f5"/>
    <w:pPr>
      <w:ind w:left="1440" w:hanging="0"/>
      <w:jc w:val="left"/>
    </w:pPr>
    <w:rPr>
      <w:rFonts w:ascii="Calibri" w:hAnsi="Calibri"/>
      <w:sz w:val="18"/>
      <w:szCs w:val="18"/>
    </w:rPr>
  </w:style>
  <w:style w:type="paragraph" w:styleId="Contents8">
    <w:name w:val="TOC 8"/>
    <w:basedOn w:val="Normal"/>
    <w:next w:val="Normal"/>
    <w:autoRedefine/>
    <w:uiPriority w:val="39"/>
    <w:unhideWhenUsed/>
    <w:rsid w:val="00e235f5"/>
    <w:pPr>
      <w:ind w:left="1680" w:hanging="0"/>
      <w:jc w:val="left"/>
    </w:pPr>
    <w:rPr>
      <w:rFonts w:ascii="Calibri" w:hAnsi="Calibri"/>
      <w:sz w:val="18"/>
      <w:szCs w:val="18"/>
    </w:rPr>
  </w:style>
  <w:style w:type="paragraph" w:styleId="Contents9">
    <w:name w:val="TOC 9"/>
    <w:basedOn w:val="Normal"/>
    <w:next w:val="Normal"/>
    <w:autoRedefine/>
    <w:uiPriority w:val="39"/>
    <w:unhideWhenUsed/>
    <w:rsid w:val="00e235f5"/>
    <w:pPr>
      <w:ind w:left="1920" w:hanging="0"/>
      <w:jc w:val="left"/>
    </w:pPr>
    <w:rPr>
      <w:rFonts w:ascii="Calibri" w:hAnsi="Calibri"/>
      <w:sz w:val="18"/>
      <w:szCs w:val="18"/>
    </w:rPr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Normal"/>
    <w:uiPriority w:val="39"/>
    <w:semiHidden/>
    <w:unhideWhenUsed/>
    <w:qFormat/>
    <w:rsid w:val="00e235f5"/>
    <w:pPr>
      <w:keepLines/>
      <w:numPr>
        <w:ilvl w:val="0"/>
        <w:numId w:val="0"/>
      </w:numPr>
      <w:spacing w:before="480" w:after="200"/>
      <w:ind w:left="431" w:hanging="431"/>
      <w:outlineLvl w:val="9"/>
    </w:pPr>
    <w:rPr>
      <w:color w:val="365F91"/>
      <w:kern w:val="0"/>
      <w:sz w:val="28"/>
      <w:szCs w:val="28"/>
    </w:rPr>
  </w:style>
  <w:style w:type="paragraph" w:styleId="Footnote">
    <w:name w:val="Footnote Text"/>
    <w:basedOn w:val="Normal"/>
    <w:link w:val="TextpoznpodarouChar"/>
    <w:unhideWhenUsed/>
    <w:rsid w:val="00947799"/>
    <w:pPr/>
    <w:rPr>
      <w:rFonts w:ascii="Calibri" w:hAnsi="Calibri"/>
      <w:sz w:val="20"/>
      <w:szCs w:val="20"/>
    </w:rPr>
  </w:style>
  <w:style w:type="paragraph" w:styleId="NoSpacing">
    <w:name w:val="No Spacing"/>
    <w:uiPriority w:val="1"/>
    <w:qFormat/>
    <w:rsid w:val="0062221b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cs-CZ" w:bidi="ar-SA"/>
    </w:rPr>
  </w:style>
  <w:style w:type="paragraph" w:styleId="TextBodyIndent">
    <w:name w:val="Body Text Indent"/>
    <w:basedOn w:val="Normal"/>
    <w:link w:val="ZkladntextodsazenChar"/>
    <w:uiPriority w:val="99"/>
    <w:semiHidden/>
    <w:unhideWhenUsed/>
    <w:rsid w:val="000274d6"/>
    <w:pPr>
      <w:ind w:left="283" w:hanging="0"/>
    </w:pPr>
    <w:rPr/>
  </w:style>
  <w:style w:type="paragraph" w:styleId="BodyTextIndent3">
    <w:name w:val="Body Text Indent 3"/>
    <w:basedOn w:val="Normal"/>
    <w:link w:val="Zkladntextodsazen3Char"/>
    <w:uiPriority w:val="99"/>
    <w:semiHidden/>
    <w:unhideWhenUsed/>
    <w:qFormat/>
    <w:rsid w:val="000274d6"/>
    <w:pPr>
      <w:ind w:left="283" w:hanging="0"/>
    </w:pPr>
    <w:rPr>
      <w:sz w:val="16"/>
      <w:szCs w:val="16"/>
    </w:rPr>
  </w:style>
  <w:style w:type="paragraph" w:styleId="Annotationtext">
    <w:name w:val="annotation text"/>
    <w:basedOn w:val="Normal"/>
    <w:link w:val="TextkomenteChar"/>
    <w:uiPriority w:val="99"/>
    <w:semiHidden/>
    <w:unhideWhenUsed/>
    <w:qFormat/>
    <w:rsid w:val="00a60ec1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PedmtkomenteChar"/>
    <w:uiPriority w:val="99"/>
    <w:semiHidden/>
    <w:unhideWhenUsed/>
    <w:qFormat/>
    <w:rsid w:val="00a60ec1"/>
    <w:pPr/>
    <w:rPr>
      <w:b/>
      <w:bCs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60ec1"/>
    <w:pPr>
      <w:spacing w:lineRule="auto" w:line="240"/>
    </w:pPr>
    <w:rPr>
      <w:rFonts w:ascii="Tahoma" w:hAnsi="Tahoma" w:cs="Tahoma"/>
      <w:sz w:val="16"/>
      <w:szCs w:val="16"/>
    </w:rPr>
  </w:style>
  <w:style w:type="paragraph" w:styleId="Endnote">
    <w:name w:val="Endnote Text"/>
    <w:basedOn w:val="Normal"/>
    <w:link w:val="TextvysvtlivekChar"/>
    <w:uiPriority w:val="99"/>
    <w:semiHidden/>
    <w:unhideWhenUsed/>
    <w:rsid w:val="00b171ed"/>
    <w:pPr>
      <w:spacing w:lineRule="auto" w:line="240"/>
    </w:pPr>
    <w:rPr>
      <w:sz w:val="20"/>
      <w:szCs w:val="20"/>
    </w:rPr>
  </w:style>
  <w:style w:type="paragraph" w:styleId="Caption1">
    <w:name w:val="caption"/>
    <w:basedOn w:val="Normal"/>
    <w:next w:val="Normal"/>
    <w:uiPriority w:val="35"/>
    <w:unhideWhenUsed/>
    <w:qFormat/>
    <w:rsid w:val="00fa0441"/>
    <w:pPr>
      <w:spacing w:before="240" w:after="120"/>
      <w:jc w:val="center"/>
    </w:pPr>
    <w:rPr>
      <w:bCs/>
      <w:szCs w:val="18"/>
    </w:rPr>
  </w:style>
  <w:style w:type="paragraph" w:styleId="FreeForm" w:customStyle="1">
    <w:name w:val="Free Form"/>
    <w:autoRedefine/>
    <w:qFormat/>
    <w:rsid w:val="00af05ae"/>
    <w:pPr>
      <w:widowControl/>
      <w:bidi w:val="0"/>
      <w:spacing w:before="0" w:after="0"/>
      <w:jc w:val="left"/>
    </w:pPr>
    <w:rPr>
      <w:rFonts w:ascii="Times New Roman" w:hAnsi="Times New Roman" w:eastAsia="ヒラギノ角ゴ Pro W3" w:cs="Times New Roman"/>
      <w:b/>
      <w:color w:val="000000"/>
      <w:kern w:val="0"/>
      <w:sz w:val="32"/>
      <w:szCs w:val="32"/>
      <w:lang w:val="cs-CZ" w:eastAsia="cs-CZ" w:bidi="ar-SA"/>
    </w:rPr>
  </w:style>
  <w:style w:type="paragraph" w:styleId="Zkladntext16" w:customStyle="1">
    <w:name w:val="Základní text16"/>
    <w:basedOn w:val="Normal"/>
    <w:link w:val="Zkladntext"/>
    <w:qFormat/>
    <w:rsid w:val="00af05ae"/>
    <w:pPr>
      <w:shd w:val="clear" w:color="auto" w:fill="FFFFFF"/>
      <w:spacing w:lineRule="exact" w:line="413" w:before="1260" w:after="60"/>
      <w:ind w:hanging="580"/>
    </w:pPr>
    <w:rPr>
      <w:rFonts w:ascii="Arial" w:hAnsi="Arial" w:eastAsia="Arial"/>
      <w:sz w:val="20"/>
      <w:szCs w:val="20"/>
      <w:shd w:fill="FFFFFF" w:val="clear"/>
      <w:lang w:eastAsia="cs-CZ"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e02b87"/>
    <w:pPr/>
    <w:rPr/>
  </w:style>
  <w:style w:type="paragraph" w:styleId="Odrky" w:customStyle="1">
    <w:name w:val="Odrážky"/>
    <w:basedOn w:val="ListParagraph"/>
    <w:link w:val="OdrkyChar"/>
    <w:qFormat/>
    <w:rsid w:val="00ad12a6"/>
    <w:pPr>
      <w:numPr>
        <w:ilvl w:val="0"/>
        <w:numId w:val="2"/>
      </w:numPr>
    </w:pPr>
    <w:rPr/>
  </w:style>
  <w:style w:type="paragraph" w:styleId="Ilustrace" w:customStyle="1">
    <w:name w:val="ilustrace"/>
    <w:basedOn w:val="Normal"/>
    <w:link w:val="IlustraceChar"/>
    <w:qFormat/>
    <w:rsid w:val="00fa0441"/>
    <w:pPr>
      <w:spacing w:lineRule="auto" w:line="240" w:before="60" w:after="60"/>
      <w:jc w:val="center"/>
    </w:pPr>
    <w:rPr>
      <w:lang w:eastAsia="cs-CZ"/>
    </w:rPr>
  </w:style>
  <w:style w:type="paragraph" w:styleId="Zdroj" w:customStyle="1">
    <w:name w:val="Zdroj"/>
    <w:basedOn w:val="Ilustrace"/>
    <w:link w:val="ZdrojChar"/>
    <w:qFormat/>
    <w:rsid w:val="00fa0441"/>
    <w:pPr>
      <w:spacing w:lineRule="auto" w:line="360" w:before="60" w:after="200"/>
    </w:pPr>
    <w:rPr/>
  </w:style>
  <w:style w:type="paragraph" w:styleId="Quote">
    <w:name w:val="Quote"/>
    <w:basedOn w:val="Normal"/>
    <w:next w:val="Normal"/>
    <w:link w:val="CittChar"/>
    <w:uiPriority w:val="29"/>
    <w:qFormat/>
    <w:rsid w:val="004862d6"/>
    <w:pPr>
      <w:spacing w:before="200" w:after="200"/>
      <w:ind w:left="851" w:right="851" w:hanging="0"/>
      <w:jc w:val="center"/>
    </w:pPr>
    <w:rPr>
      <w:i/>
      <w:iCs/>
      <w:color w:val="404040" w:themeColor="text1" w:themeTint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80049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Svtlmkazvraznn11">
    <w:name w:val="Světlá mřížka – zvýraznění 11"/>
    <w:basedOn w:val="Normlntabulka"/>
    <w:uiPriority w:val="62"/>
    <w:rsid w:val="00f205eb"/>
    <w:tblPr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color="4F81BD" w:sz="8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color="4F81BD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color="4F81BD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color="4F81BD" w:sz="8" w:space="0"/>
        </w:tcBorders>
      </w:tcPr>
    </w:tblStylePr>
  </w:style>
  <w:style w:type="table" w:customStyle="1" w:styleId="Svtlmka1">
    <w:name w:val="Světlá mřížka1"/>
    <w:basedOn w:val="Normlntabulka"/>
    <w:uiPriority w:val="62"/>
    <w:rsid w:val="004d3edf"/>
    <w:tblPr>
      <w:tblStyleRowBandSize w:val="1"/>
      <w:tblStyleColBandSize w:val="1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18" w:space="0"/>
          <w:right w:val="single" w:color="000000" w:sz="8" w:space="0"/>
          <w:insideH w:val="nil"/>
          <w:insideV w:val="single" w:color="000000" w:sz="8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color="000000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color="000000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color="000000" w:sz="8" w:space="0"/>
        </w:tcBorders>
      </w:tcPr>
    </w:tblStylePr>
  </w:style>
  <w:style w:type="table" w:styleId="Stednmka1zvraznn1">
    <w:name w:val="Medium Grid 1 Accent 1"/>
    <w:basedOn w:val="Normlntabulka"/>
    <w:uiPriority w:val="67"/>
    <w:rsid w:val="001a3366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3">
    <w:name w:val="Medium Grid 1 Accent 3"/>
    <w:basedOn w:val="Normlntabulka"/>
    <w:uiPriority w:val="67"/>
    <w:rsid w:val="005b107a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vtlmkazvraznn3">
    <w:name w:val="Light Grid Accent 3"/>
    <w:basedOn w:val="Normlntabulka"/>
    <w:uiPriority w:val="62"/>
    <w:rsid w:val="00d825ff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Svtlmkazvraznn4">
    <w:name w:val="Light Grid Accent 4"/>
    <w:basedOn w:val="Normlntabulka"/>
    <w:uiPriority w:val="62"/>
    <w:rsid w:val="00b73b7c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Stednmka2zvraznn4">
    <w:name w:val="Medium Grid 2 Accent 4"/>
    <w:basedOn w:val="Normlntabulka"/>
    <w:uiPriority w:val="68"/>
    <w:rsid w:val="001b2a76"/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zvraznn4">
    <w:name w:val="Medium Grid 3 Accent 4"/>
    <w:basedOn w:val="Normlntabulka"/>
    <w:uiPriority w:val="69"/>
    <w:rsid w:val="001b2a76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Stednmka1zvraznn4">
    <w:name w:val="Medium Grid 1 Accent 4"/>
    <w:basedOn w:val="Normlntabulka"/>
    <w:uiPriority w:val="67"/>
    <w:rsid w:val="001b2a76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Prosttabulka1">
    <w:name w:val="Plain Table 1"/>
    <w:basedOn w:val="Normlntabulka"/>
    <w:uiPriority w:val="41"/>
    <w:rsid w:val="00ad12a6"/>
    <w:tblPr>
      <w:tblStyleRowBandSize w:val="1"/>
      <w:tblStyleColBandSize w:val="1"/>
      <w:tblBorders>
        <w:top w:val="single" w:color="BFBFBF" w:themeColor="background1" w:sz="4" w:space="0"/>
        <w:left w:val="single" w:color="BFBFBF" w:themeColor="background1" w:sz="4" w:space="0"/>
        <w:bottom w:val="single" w:color="BFBFBF" w:themeColor="background1" w:sz="4" w:space="0"/>
        <w:right w:val="single" w:color="BFBFBF" w:themeColor="background1" w:sz="4" w:space="0"/>
        <w:insideH w:val="single" w:color="BFBFBF" w:themeColor="background1" w:sz="4" w:space="0"/>
        <w:insideV w:val="single" w:color="BFBFBF" w:themeColor="background1" w:sz="4" w:space="0"/>
      </w:tblBorders>
    </w:tbl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double" w:color="BFBFBF" w:themeColor="background1" w:sz="4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7956F8-7CF6-4B12-A374-AA32C874F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LibreOffice/7.5.5.2$Linux_X86_64 LibreOffice_project/50$Build-2</Application>
  <AppVersion>15.0000</AppVersion>
  <Pages>6</Pages>
  <Words>916</Words>
  <Characters>5257</Characters>
  <CharactersWithSpaces>6164</CharactersWithSpaces>
  <Paragraphs>28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2023-09-07T23:52:00Z</dcterms:created>
  <dc:creator>Profiformátování.cz</dc:creator>
  <dc:description/>
  <dc:language>en-GB</dc:language>
  <cp:lastModifiedBy/>
  <cp:lastPrinted>2014-04-15T19:43:00Z</cp:lastPrinted>
  <dcterms:modified xsi:type="dcterms:W3CDTF">2023-09-08T02:18:40Z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