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bidi w:val="0"/>
        <w:spacing w:before="240" w:after="120"/>
        <w:rPr>
          <w:rFonts w:ascii="Times New Roman" w:hAnsi="Times New Roman"/>
          <w:sz w:val="40"/>
          <w:szCs w:val="40"/>
        </w:rPr>
      </w:pPr>
      <w:r>
        <w:rPr>
          <w:rFonts w:ascii="Times New Roman" w:hAnsi="Times New Roman"/>
          <w:sz w:val="40"/>
          <w:szCs w:val="40"/>
        </w:rPr>
        <w:t>AMBIS vysoká škola, a.s.</w:t>
      </w:r>
    </w:p>
    <w:p>
      <w:pPr>
        <w:pStyle w:val="BodyText"/>
        <w:bidi w:val="0"/>
        <w:jc w:val="center"/>
        <w:rPr>
          <w:b/>
          <w:bCs/>
          <w:sz w:val="36"/>
          <w:szCs w:val="36"/>
        </w:rPr>
      </w:pPr>
      <w:r>
        <w:rPr>
          <w:b/>
          <w:bCs/>
          <w:sz w:val="36"/>
          <w:szCs w:val="36"/>
        </w:rPr>
        <w:t>katedra Speciální pedagogiky</w:t>
      </w:r>
    </w:p>
    <w:p>
      <w:pPr>
        <w:pStyle w:val="BodyText"/>
        <w:bidi w:val="0"/>
        <w:rPr/>
      </w:pPr>
      <w:r>
        <w:rPr/>
      </w:r>
    </w:p>
    <w:p>
      <w:pPr>
        <w:pStyle w:val="BodyText"/>
        <w:bidi w:val="0"/>
        <w:rPr/>
      </w:pPr>
      <w:r>
        <w:rPr/>
      </w:r>
    </w:p>
    <w:p>
      <w:pPr>
        <w:pStyle w:val="BodyText"/>
        <w:bidi w:val="0"/>
        <w:rPr/>
      </w:pPr>
      <w:r>
        <w:rPr/>
      </w:r>
    </w:p>
    <w:p>
      <w:pPr>
        <w:pStyle w:val="BodyText"/>
        <w:bidi w:val="0"/>
        <w:rPr/>
      </w:pPr>
      <w:r>
        <w:rPr/>
      </w:r>
    </w:p>
    <w:p>
      <w:pPr>
        <w:pStyle w:val="BodyText"/>
        <w:bidi w:val="0"/>
        <w:rPr/>
      </w:pPr>
      <w:r>
        <w:rPr/>
      </w:r>
    </w:p>
    <w:p>
      <w:pPr>
        <w:pStyle w:val="BodyText"/>
        <w:bidi w:val="0"/>
        <w:jc w:val="center"/>
        <w:rPr>
          <w:b/>
          <w:bCs/>
          <w:sz w:val="40"/>
          <w:szCs w:val="40"/>
        </w:rPr>
      </w:pPr>
      <w:r>
        <w:rPr>
          <w:b/>
          <w:bCs/>
          <w:sz w:val="40"/>
          <w:szCs w:val="40"/>
        </w:rPr>
        <w:t>Dramaterapie a Karla</w:t>
      </w:r>
      <w:r>
        <w:rPr>
          <w:b/>
          <w:bCs/>
          <w:sz w:val="40"/>
          <w:szCs w:val="40"/>
        </w:rPr>
        <w:br/>
      </w:r>
      <w:r>
        <w:rPr>
          <w:b/>
          <w:bCs/>
          <w:sz w:val="36"/>
          <w:szCs w:val="36"/>
        </w:rPr>
        <w:t>Seminární práce</w:t>
      </w:r>
    </w:p>
    <w:p>
      <w:pPr>
        <w:pStyle w:val="BodyText"/>
        <w:bidi w:val="0"/>
        <w:rPr/>
      </w:pPr>
      <w:r>
        <w:rPr/>
      </w:r>
    </w:p>
    <w:p>
      <w:pPr>
        <w:pStyle w:val="BodyText"/>
        <w:bidi w:val="0"/>
        <w:rPr/>
      </w:pPr>
      <w:r>
        <w:rPr/>
      </w:r>
    </w:p>
    <w:p>
      <w:pPr>
        <w:pStyle w:val="BodyText"/>
        <w:bidi w:val="0"/>
        <w:rPr/>
      </w:pPr>
      <w:r>
        <w:rPr/>
      </w:r>
    </w:p>
    <w:p>
      <w:pPr>
        <w:pStyle w:val="BodyText"/>
        <w:bidi w:val="0"/>
        <w:rPr/>
      </w:pPr>
      <w:r>
        <w:rPr/>
      </w:r>
    </w:p>
    <w:p>
      <w:pPr>
        <w:pStyle w:val="BodyText"/>
        <w:bidi w:val="0"/>
        <w:rPr>
          <w:b/>
          <w:bCs/>
          <w:sz w:val="28"/>
          <w:szCs w:val="28"/>
        </w:rPr>
      </w:pPr>
      <w:r>
        <w:rPr>
          <w:b/>
          <w:bCs/>
          <w:sz w:val="28"/>
          <w:szCs w:val="28"/>
        </w:rPr>
      </w:r>
    </w:p>
    <w:p>
      <w:pPr>
        <w:pStyle w:val="BodyText"/>
        <w:bidi w:val="0"/>
        <w:rPr>
          <w:b/>
          <w:bCs/>
          <w:sz w:val="28"/>
          <w:szCs w:val="28"/>
        </w:rPr>
      </w:pPr>
      <w:r>
        <w:rPr>
          <w:b/>
          <w:bCs/>
          <w:sz w:val="28"/>
          <w:szCs w:val="28"/>
        </w:rPr>
        <w:t xml:space="preserve">Autor:  </w:t>
      </w:r>
      <w:r>
        <w:rPr>
          <w:b/>
          <w:bCs/>
          <w:sz w:val="28"/>
          <w:szCs w:val="28"/>
        </w:rPr>
        <w:t>Netík Lukáš</w:t>
      </w:r>
    </w:p>
    <w:p>
      <w:pPr>
        <w:pStyle w:val="BodyText"/>
        <w:bidi w:val="0"/>
        <w:rPr>
          <w:b/>
          <w:bCs/>
          <w:sz w:val="28"/>
          <w:szCs w:val="28"/>
        </w:rPr>
      </w:pPr>
      <w:r>
        <w:rPr>
          <w:b/>
          <w:bCs/>
          <w:sz w:val="28"/>
          <w:szCs w:val="28"/>
        </w:rPr>
        <w:t>Speciální pedagogika</w:t>
      </w:r>
    </w:p>
    <w:p>
      <w:pPr>
        <w:pStyle w:val="BodyText"/>
        <w:bidi w:val="0"/>
        <w:rPr>
          <w:b/>
          <w:bCs/>
          <w:sz w:val="28"/>
          <w:szCs w:val="28"/>
        </w:rPr>
      </w:pPr>
      <w:r>
        <w:rPr>
          <w:b/>
          <w:bCs/>
          <w:sz w:val="28"/>
          <w:szCs w:val="28"/>
        </w:rPr>
        <w:t>2. ročník prezenční</w:t>
      </w:r>
    </w:p>
    <w:p>
      <w:pPr>
        <w:pStyle w:val="BodyText"/>
        <w:bidi w:val="0"/>
        <w:rPr>
          <w:b/>
          <w:bCs/>
          <w:sz w:val="28"/>
          <w:szCs w:val="28"/>
        </w:rPr>
      </w:pPr>
      <w:r>
        <w:rPr>
          <w:b/>
          <w:bCs/>
          <w:sz w:val="28"/>
          <w:szCs w:val="28"/>
        </w:rPr>
        <w:t>Speciální pedagogika</w:t>
      </w:r>
    </w:p>
    <w:p>
      <w:pPr>
        <w:pStyle w:val="BodyText"/>
        <w:bidi w:val="0"/>
        <w:rPr>
          <w:b/>
          <w:bCs/>
          <w:sz w:val="28"/>
          <w:szCs w:val="28"/>
        </w:rPr>
      </w:pPr>
      <w:r>
        <w:rPr>
          <w:b/>
          <w:bCs/>
          <w:sz w:val="28"/>
          <w:szCs w:val="28"/>
        </w:rPr>
        <w:t>Vyučující předmětu: Mgr. Lukáš Stárek, Ph.D., MBA, DBA, dr.h.c.</w:t>
      </w:r>
    </w:p>
    <w:p>
      <w:pPr>
        <w:pStyle w:val="BodyText"/>
        <w:bidi w:val="0"/>
        <w:rPr>
          <w:b/>
          <w:bCs/>
          <w:sz w:val="28"/>
          <w:szCs w:val="28"/>
        </w:rPr>
      </w:pPr>
      <w:r>
        <w:rPr>
          <w:b/>
          <w:bCs/>
          <w:sz w:val="28"/>
          <w:szCs w:val="28"/>
        </w:rPr>
      </w:r>
    </w:p>
    <w:p>
      <w:pPr>
        <w:pStyle w:val="BodyText"/>
        <w:bidi w:val="0"/>
        <w:rPr>
          <w:b/>
          <w:bCs/>
          <w:sz w:val="28"/>
          <w:szCs w:val="28"/>
        </w:rPr>
      </w:pPr>
      <w:r>
        <w:rPr>
          <w:b/>
          <w:bCs/>
          <w:sz w:val="28"/>
          <w:szCs w:val="28"/>
        </w:rPr>
        <w:t>Buchlovice 2024</w:t>
        <w:br/>
      </w:r>
      <w:r>
        <w:br w:type="page"/>
      </w:r>
    </w:p>
    <w:p>
      <w:pPr>
        <w:pStyle w:val="Title"/>
        <w:bidi w:val="0"/>
        <w:rPr/>
      </w:pPr>
      <w:r>
        <w:rPr/>
        <w:t>Milan VALENTA, Dramaterapie</w:t>
      </w:r>
    </w:p>
    <w:p>
      <w:pPr>
        <w:pStyle w:val="Heading1"/>
        <w:bidi w:val="0"/>
        <w:ind w:hanging="0" w:start="0"/>
        <w:jc w:val="start"/>
        <w:rPr/>
      </w:pPr>
      <w:r>
        <w:rPr/>
        <w:t xml:space="preserve">1. </w:t>
      </w:r>
      <w:r>
        <w:rPr/>
        <w:t>Shrnutí</w:t>
      </w:r>
    </w:p>
    <w:p>
      <w:pPr>
        <w:pStyle w:val="BodyText"/>
        <w:bidi w:val="0"/>
        <w:rPr/>
      </w:pPr>
      <w:r>
        <w:rPr/>
        <w:t>Kniha Dramaterapie od pana docenta Milana Valenty pojednává jak název napovídá o úvodu do této metody, jenž má mnoho využití. V Čechách se však téměř výhradně aplikuje v rámci Speciální pedagogiky a zvláště při práci s klienty s mentálním postižením, klienty s prvky autistického spektra a klienty s psychickými poruchami. Prvky této metody můžeme nalézt ale i na dalších místech, stejně tak bl</w:t>
      </w:r>
      <w:r>
        <w:rPr/>
        <w:t>í</w:t>
      </w:r>
      <w:r>
        <w:rPr/>
        <w:t>zké metody se kterými se často potkává a na které navazuje. Nejedná se o zakládající publikaci, avšak dobře shrnuje aktuálně dostupné poznatky do jedné ucelené publikace. Nevýhodou je v</w:t>
      </w:r>
      <w:r>
        <w:rPr/>
        <w:t>elká</w:t>
      </w:r>
      <w:r>
        <w:rPr/>
        <w:t xml:space="preserve"> hutnost publikace kdy na 15</w:t>
      </w:r>
      <w:r>
        <w:rPr/>
        <w:t>1</w:t>
      </w:r>
      <w:r>
        <w:rPr/>
        <w:t xml:space="preserve"> stránkách není dostatek prostoru pro plné vysvětlení všeho potřebného. To kniha vynahrazuje velkým množstvím odkazů na další literaturu pro plné pochopení a hlavně vysvětlení. Proto v tuto chvíli nemohu říci že bych pochopil knihu zcela. </w:t>
      </w:r>
      <w:r>
        <w:rPr/>
        <w:t xml:space="preserve">V oblastech kde jsou mé znalosti již dostatečné však musím ocenit schopnost textu probouzet znalosti a navazovat na ně tak aby čtenář dostal nový náhled jak na znalost původní tak na teorii ke které je na ni odkaz. </w:t>
      </w:r>
    </w:p>
    <w:p>
      <w:pPr>
        <w:pStyle w:val="BodyText"/>
        <w:bidi w:val="0"/>
        <w:spacing w:lineRule="auto" w:line="360"/>
        <w:rPr/>
      </w:pPr>
      <w:r>
        <w:rPr/>
        <w:t xml:space="preserve">Další výhodou hutnosti publikace je krom praktičtějšího převážení, také rychlejší vyhledávání v publikaci, kdy jakmile člověk již text pochopil tak se v něm rychle a pohodlně vyhledává. A to nejen pro účely zdrojování, ale hlavně pro účely dohledávání dalších zdrojů a možností pro další studium. Jen malé množství kapitol neobsahuje odkaz na alespoň jednoho autora jehož díla dále rozpracovávají myšlenky dané kapitoly. Zvláště kapitoly ze začátku publikace a kapitoly z oblasti historie jich nabízejí opravdu velké množství. Jakož příklad mohu uvést že publikace shrnuje znalosti transakční analýzy na jedné a půl A5. Stejné množství prostoru se dostalo Eriksonově učení, Piagetovi, nebo Stanislavskému. Kniha však nedělá mnoho kompromisů v hloubce tématu, ale o to více předpokládá znalost těchto témat. A pouze vysvětluje jakým způsobem se dané informace vztahují na téma knihy. Proto bych doporučil mít při prvním čtení publikace po ruce vyhledávač pro rychlé osvěžení znalostí zvláště v oblasti terminologie kterou kniha nešetří. Naopak je zajímavé sledovat syntézu různých terminologických systémů které kniha k sobě přikládá a poukazuje na podobnosti. </w:t>
      </w:r>
    </w:p>
    <w:p>
      <w:pPr>
        <w:pStyle w:val="BodyText"/>
        <w:bidi w:val="0"/>
        <w:spacing w:lineRule="auto" w:line="360"/>
        <w:rPr/>
      </w:pPr>
      <w:r>
        <w:rPr/>
        <w:t>Při psaní této recenze jsem měl k dispozici druhé vydání toto knihy z roku 2001 od nakladatelství Port</w:t>
      </w:r>
      <w:r>
        <w:rPr/>
        <w:t>á</w:t>
      </w:r>
      <w:r>
        <w:rPr/>
        <w:t>l. ISBN: 80-7178-586-5</w:t>
      </w:r>
    </w:p>
    <w:p>
      <w:pPr>
        <w:pStyle w:val="Heading1"/>
        <w:bidi w:val="0"/>
        <w:ind w:hanging="0" w:start="0"/>
        <w:jc w:val="start"/>
        <w:rPr/>
      </w:pPr>
      <w:r>
        <w:rPr/>
        <w:t xml:space="preserve">2. </w:t>
      </w:r>
      <w:r>
        <w:rPr/>
        <w:t>Obsah knihy</w:t>
      </w:r>
    </w:p>
    <w:p>
      <w:pPr>
        <w:pStyle w:val="BodyText"/>
        <w:bidi w:val="0"/>
        <w:spacing w:lineRule="auto" w:line="360"/>
        <w:rPr/>
      </w:pPr>
      <w:r>
        <w:rPr/>
        <w:t xml:space="preserve">Z počátku je třeba definovat čeho se kniha přesně týká. To je komplikovanější s ohledem na rozdílné definování v Evropském a Americkém prostředí. Stejně tak jako o více proudech a školách které se v této oblasti vyskytují. V </w:t>
      </w:r>
      <w:r>
        <w:rPr/>
        <w:t>první kapitole</w:t>
      </w:r>
      <w:r>
        <w:rPr/>
        <w:t xml:space="preserve"> kniha nejdříve definuje rozdělení na základě účelu. To poté zdánlivě opustí a začne popisovat významné směry které se v okolí dramaterapie objevují. Po stručném shrnutí vždy se jménem významných osobností daného směru se kniha vrací k definici na základě účelu a pomocí něj poukazuje na rozdíl mezi jednotlivými směry. Přesto některé komplikace zůstávají. Česká republika je v této oblasti ne zcela přesný vzorek, jelikož u nás dominuje pohled Speciáln</w:t>
      </w:r>
      <w:r>
        <w:rPr/>
        <w:t>ě</w:t>
      </w:r>
      <w:r>
        <w:rPr/>
        <w:t xml:space="preserve"> pedagogický, avšak kniha se snaží dát prostor i klinické psychologii. Byť v dalších kapitolách tohoto prostoru dosti ubývá a kniha se přiznává k jasnému cílení na speciálně pedagogickou veřejnost a pomáhající profese obecně. </w:t>
      </w:r>
    </w:p>
    <w:p>
      <w:pPr>
        <w:pStyle w:val="BodyText"/>
        <w:bidi w:val="0"/>
        <w:spacing w:lineRule="auto" w:line="360"/>
        <w:rPr/>
      </w:pPr>
      <w:r>
        <w:rPr/>
        <w:t xml:space="preserve">Ve třetí kapitole si kniha klade za cíl definovat prostředí nacházející se kolem metody Dramaterapie. To je podstatné jelikož z něj si metoda bere inspiraci a využívá jejich poznatků. V této kapitole nalezneme velké množství naprosto odlišných odkazů na témata kdy u každého je vysvětleno proč je podstatné a poté v krátkém odstavečku shrnuto poznatky této oblasti. </w:t>
      </w:r>
      <w:r>
        <w:rPr/>
        <w:t>Nalezneme zde odkazy na Sociologii, Antropologii, Psychologii vývojovou, humanitní, Dramatickou výchovu dle W.Wardové, Psychoterapii a Teorii dramatu. A to vše na 30 stranách. V této části již kniha neschovává své vyhranění v otázce léčebné (klinické) a výchovné (speciálně pedagogické) rovině. Nutně bych to nepřikládal jakož chybu proniknutí vlastního názoru autora do díla, ale spíše jako zcela racionální úvahu nad reáliemi v Českých zemích a nad cílovou skupinou čtenář</w:t>
      </w:r>
      <w:r>
        <w:rPr/>
        <w:t>e</w:t>
      </w:r>
      <w:r>
        <w:rPr/>
        <w:t xml:space="preserve">. Při popisu úrovní průniku do hry role jsou všechny vysvětlivky uváděny na klientech s mentálním postižením a klientech s autismem. S výjimkou nejnáročnější úrovně kde je uvedeno že jí jsou tyto cílové skupiny schopny pouze výjimečně a nikoliv stabilně. </w:t>
      </w:r>
    </w:p>
    <w:p>
      <w:pPr>
        <w:pStyle w:val="BodyText"/>
        <w:bidi w:val="0"/>
        <w:spacing w:lineRule="auto" w:line="360"/>
        <w:rPr/>
      </w:pPr>
      <w:r>
        <w:rPr/>
        <w:t>Čtvrtá kapitola definuje základní prvky se kterými dramaterapie pracuje a uvádí na základě čeho jsou pro práci s touto metodou potřebné. Ač je již zde patrný jistý posun k aplikaci tak se stále jedná o dosti teoreticky náročnou kapitolu kde se pracuje s abstraktními pojmy prostoru, času, struktury vyprávěného, ale i prožívaného. Některé témata jsou již dříve v knize naznačená zde však dostávají potřebný prostor. Již se zde předpokládá znalost teoretického zázemí z minulých kapitol a proto bych nedoporučoval přeskočit až sem. Je dobré si nejdříve ujednotit s jakou terminologií kniha bude pracovat aby si čtenář udržel do</w:t>
      </w:r>
      <w:r>
        <w:rPr/>
        <w:t>br</w:t>
      </w:r>
      <w:r>
        <w:rPr/>
        <w:t>ou představu o významech za pojmy skrytých. Téma role je sice rozpracované do větší hloubky ale s ohledem na komplexnost tohoto tématu se mu dále dostane samostatná kapitola. Podstata problému je již naznačená dříve u úrovně přijetí role. Jelikož role nemusí být přijata do plné úrovně a stejně tak se i role sama o sobě vyžaduje určité stupňování. A to nejen z důvodu dovednosti aktéra, ale i z nutnosti práce s odstupem. Jelikož jakmile se terapeut stává aktivním účastníkem skupinového dění a je facilitátorem dění nikoli nezá</w:t>
      </w:r>
      <w:r>
        <w:rPr/>
        <w:t>vi</w:t>
      </w:r>
      <w:r>
        <w:rPr/>
        <w:t xml:space="preserve">slým sledujícím tak téma odstupu je mnohem náročnější. </w:t>
      </w:r>
    </w:p>
    <w:p>
      <w:pPr>
        <w:pStyle w:val="BodyText"/>
        <w:bidi w:val="0"/>
        <w:spacing w:lineRule="auto" w:line="360"/>
        <w:rPr/>
      </w:pPr>
      <w:r>
        <w:rPr/>
        <w:t xml:space="preserve">Dle mého osobního názoru je kapitola pátá slabší částí knihy. Chápu že autor chtěl vložit do textu více informací o kontextu historie a hlavně inspirace z jiných zemí kde jsou jiné větve více rozšířené než u nás. A chápu že pro některé se může jednat o dosti zásadní informace. Já tím že přistupuji ke knize z pohledu speciálně pedagogického, </w:t>
      </w:r>
      <w:r>
        <w:rPr/>
        <w:t>proto</w:t>
      </w:r>
      <w:r>
        <w:rPr/>
        <w:t xml:space="preserve"> další doplnění informací o možnostech studia metody Dramaterapie jakož klinicky psychologické metody nejsou </w:t>
      </w:r>
      <w:r>
        <w:rPr/>
        <w:t>mým</w:t>
      </w:r>
      <w:r>
        <w:rPr/>
        <w:t xml:space="preserve"> aktuálním směřováním. Taktéž chápu že s ohledem na to že v Čechách se jedná o metodu bez dlouhé tradice je vhodné se dívat po inspiraci do zemí kde to tak je. A chápu že alespoň zmínit výrazné hráče a poukázat na nám blízké je výhodné. Tím že kniha dokáže toto vše nacpat do pár stránek tak jsem s tím plně v pořádku. </w:t>
      </w:r>
    </w:p>
    <w:p>
      <w:pPr>
        <w:pStyle w:val="BodyText"/>
        <w:bidi w:val="0"/>
        <w:spacing w:lineRule="auto" w:line="360"/>
        <w:rPr/>
      </w:pPr>
      <w:r>
        <w:rPr/>
        <w:t>Šestá kapitola pracuje s myšlenkou která je v oblasti Dramaterapie dosti častá a to myšlenka životních rolí. Tu rozpracovává dostatečně natolik aby mohla pracovat s veškerými poznatky ze všech předcházejících kapitol. Tím že se zde mísí veškeré poznatky se jedná o dosti náročné čtení. Avšak úvahy které jsou za nimi skryty jsou více než dostačující odměnou. Byť pro mne na některých místech náročně dosažitelnou. Přichází tak s koncepty kategorizace rolí které na základě společné vazby pojednávají o podobném tématu. Nejedná se přitom o vazbu tvrdou ale spíše volně asociační. Účelem není aktérům omezovat možnosti jejich role, avšak naopak být schopen jejich kreativní role kategorizovat a na jednotlivé varianty být schopen se dopředu připravit. Jelikož role sebou přináší svá témata, která mohou ale nemusí být rozvinuta. Avšak každá role se vždy týká více oblastí a pro rozvinutí jsou potřeba podmínky jenž mohou ale nemusí nastat. A to je práce terape</w:t>
      </w:r>
      <w:r>
        <w:rPr/>
        <w:t>u</w:t>
      </w:r>
      <w:r>
        <w:rPr/>
        <w:t xml:space="preserve">ta aby nastaly ty co nastat mají a nenastaly ty co již nastat nemají. K tomu je zapotřebí využít veškerých dostupných nástrojů, které mohou tuto práci ulehčit a těmi je právě teorie dostupná v první polovině knihy. </w:t>
      </w:r>
    </w:p>
    <w:p>
      <w:pPr>
        <w:pStyle w:val="BodyText"/>
        <w:bidi w:val="0"/>
        <w:spacing w:lineRule="auto" w:line="360"/>
        <w:rPr/>
      </w:pPr>
      <w:r>
        <w:rPr/>
        <w:t>Poslední části se již kniha skrze strukturu dramaterapeutického procesu dostává k příkladům technik které v rámci této metody je možné v</w:t>
      </w:r>
      <w:r>
        <w:rPr/>
        <w:t xml:space="preserve">yužít. Přičemž více než návod na to jak aktivitu vykonávat se jedná o ukázku jak by mohla probíhat a jak může v praxi vypadat aplikace veškerých znalostí v knize dostupných. Zde hodně záleží jakým pohledem bude čtenář k této kapitole přistupovat. Pokud je cílem ocenit kreativitu těchto aktivit tak se jedná o skvěle odvedenou práci. Avšak za mne hodnota leží ještě někde trochu jinde a to v krásném uzavření celé knihy kdy čtenář vidí všechny dílky skládačky do sebe najednou zapadat. </w:t>
      </w:r>
    </w:p>
    <w:p>
      <w:pPr>
        <w:pStyle w:val="Heading1"/>
        <w:bidi w:val="0"/>
        <w:ind w:hanging="0" w:start="0"/>
        <w:jc w:val="start"/>
        <w:rPr/>
      </w:pPr>
      <w:r>
        <w:rPr/>
        <w:t>3. Závěr, přínos pro praxi</w:t>
      </w:r>
    </w:p>
    <w:p>
      <w:pPr>
        <w:pStyle w:val="BodyText"/>
        <w:bidi w:val="0"/>
        <w:spacing w:lineRule="auto" w:line="360"/>
        <w:rPr/>
      </w:pPr>
      <w:r>
        <w:rPr/>
        <w:t xml:space="preserve">Mne toto téma dlouhodobě zajímá. I z toho důvodu bych tímto směrem rád směřoval svoji bakalářskou práci abych mohl dostudovat další literaturu okolo a ideálně si i vyzkoušet či alespoň sledovat tuto metodu v praxi. Osobně mi v knize chybí alespoň zmínění existence teorie hry, přestože chápu že zařadit do podobné publikace úplně vše není možné a málokterý čtenář by mohl těžit ze zmínky o </w:t>
      </w:r>
      <w:r>
        <w:rPr/>
        <w:t>metodě spadající do matematiky</w:t>
      </w:r>
      <w:r>
        <w:rPr/>
        <w:t xml:space="preserve">. Přesto věřím že právě větší směřování k aplikaci pravidel jenž jsou diktována dle matematického modelu můžou vést k zeslabení této metody. Což zní sice paradoxně a chápu že pro mnoho lidí z oboru zcela proti jejich snaze. Mne by to však pomohlo, </w:t>
      </w:r>
      <w:r>
        <w:rPr/>
        <w:t>abych mohl</w:t>
      </w:r>
      <w:r>
        <w:rPr/>
        <w:t xml:space="preserve"> aplikovat podobné prvky v rámci běžné praxe. Ta</w:t>
      </w:r>
      <w:r>
        <w:rPr/>
        <w:t>ě</w:t>
      </w:r>
      <w:r>
        <w:rPr/>
        <w:t xml:space="preserve">kto se jedná o velmi funkční ale specifickou metodu která je v tuto chvíli pro mne pouze v </w:t>
      </w:r>
      <w:r>
        <w:rPr/>
        <w:t xml:space="preserve">úrovni teoretické. Povidlovým omezením bezbřehosti improvizace by mohlo jít docílit omezením možných témat a tudíž i rizik tak aby se metoda stala bezpečně </w:t>
      </w:r>
      <w:r>
        <w:rPr/>
        <w:t>o</w:t>
      </w:r>
      <w:r>
        <w:rPr/>
        <w:t xml:space="preserve">testovatelnou i pro lidi bez specializovaného výcviku. </w:t>
      </w:r>
      <w:r>
        <w:rPr/>
        <w:t>M</w:t>
      </w:r>
      <w:r>
        <w:rPr/>
        <w:t>ý</w:t>
      </w:r>
      <w:r>
        <w:rPr/>
        <w:t>m cílem není provádět terapie bez potřebných znalostí, ale zažít na vlastí kůži něco co by se mohlo stát m</w:t>
      </w:r>
      <w:r>
        <w:rPr/>
        <w:t>ý</w:t>
      </w:r>
      <w:r>
        <w:rPr/>
        <w:t>m dalším bodem studia a zájmu. Věřím že již tato metoda prokázala své silné stránky v psychopedii a pomalu proniká i do dalších oblastí jakož mě bližší etopedi</w:t>
      </w:r>
      <w:r>
        <w:rPr/>
        <w:t>e</w:t>
      </w:r>
      <w:r>
        <w:rPr/>
        <w:t xml:space="preserve">. </w:t>
      </w:r>
      <w:r>
        <w:br w:type="page"/>
      </w:r>
    </w:p>
    <w:p>
      <w:pPr>
        <w:pStyle w:val="Title"/>
        <w:bidi w:val="0"/>
        <w:rPr/>
      </w:pPr>
      <w:r>
        <w:rPr/>
        <w:t>Kazuistika</w:t>
      </w:r>
    </w:p>
    <w:p>
      <w:pPr>
        <w:pStyle w:val="Heading1"/>
        <w:bidi w:val="0"/>
        <w:ind w:hanging="0" w:start="0"/>
        <w:jc w:val="start"/>
        <w:rPr/>
      </w:pPr>
      <w:r>
        <w:rPr/>
        <w:t>1. Seznámení</w:t>
      </w:r>
    </w:p>
    <w:p>
      <w:pPr>
        <w:pStyle w:val="BodyText"/>
        <w:bidi w:val="0"/>
        <w:spacing w:lineRule="auto" w:line="360"/>
        <w:rPr>
          <w:rFonts w:ascii="Times New Roman" w:hAnsi="Times New Roman"/>
        </w:rPr>
      </w:pPr>
      <w:r>
        <w:rPr/>
        <w:t xml:space="preserve">Karla Nováková bydlí na malém městě se svou matkou. Je třetím dítětem své matky která je v nyní již v důchodu. Starší bratři již mají své rodiny, ale žijí ve stejném městě a se sestrou ve volnu vypomáhají. Zvláště pak k nejstaršímu bratrovy má velké pouto a v případě potřeby jej vždy poslechne. Karla má středně těžkou mentální retardaci a další psychiatrická onemocnění. </w:t>
      </w:r>
      <w:r>
        <w:rPr/>
        <w:t>V době konání rozhovoru</w:t>
      </w:r>
      <w:r>
        <w:rPr/>
        <w:t xml:space="preserve"> jí je 47 let. Její matka je již v důchodu. Před pár lety kdy Karla byla v nemocnici se k ním nastěhoval vnuk aby pomohl s péčí o Karlu. O otci matka ani vnuk nemluvili a jedná se znatelně o staré byť stále citlivé téma. V domácnosti je však jeho role absentovaná. </w:t>
      </w:r>
    </w:p>
    <w:p>
      <w:pPr>
        <w:pStyle w:val="BodyText"/>
        <w:bidi w:val="0"/>
        <w:spacing w:lineRule="auto" w:line="360"/>
        <w:rPr>
          <w:rFonts w:ascii="Times New Roman" w:hAnsi="Times New Roman"/>
        </w:rPr>
      </w:pPr>
      <w:r>
        <w:rPr/>
        <w:t xml:space="preserve">Kazuistika je tvořená na základě rozhovoru s matkou a vnukem. Nejstarší bratr je pracovně dosti vytížen. V práci má domluvenou možnost v případě potřeby kdykoliv odjet pomoci matce s Karlou avšak nechtěl jsem toho zneužívat pro tvorbu této kazuistiky. </w:t>
      </w:r>
    </w:p>
    <w:p>
      <w:pPr>
        <w:pStyle w:val="Heading1"/>
        <w:bidi w:val="0"/>
        <w:ind w:hanging="0" w:start="0"/>
        <w:jc w:val="start"/>
        <w:rPr/>
      </w:pPr>
      <w:r>
        <w:rPr/>
        <w:t xml:space="preserve">2. </w:t>
      </w:r>
      <w:r>
        <w:rPr/>
        <w:t>Diagnóza</w:t>
      </w:r>
    </w:p>
    <w:p>
      <w:pPr>
        <w:pStyle w:val="BodyText"/>
        <w:bidi w:val="0"/>
        <w:spacing w:lineRule="auto" w:line="360" w:before="0" w:after="140"/>
        <w:jc w:val="both"/>
        <w:rPr/>
      </w:pPr>
      <w:r>
        <w:rPr/>
        <w:t xml:space="preserve">Karla má středně těžkou mentální retardaci doplněnou o další psychiatrická onemocnění. První z nich byla odhalena schizofrenie. Na základě toho byla medikovaná léčba, avšak vlivem sociálních jevů mimo možnost matky Karla léky brala spíše sporadicky a měla dlouhé úseky se zcela vysazenými léky. Následkem toho byla opakovaně hospitalizována na psychiatrickém oddělení. </w:t>
      </w:r>
      <w:r>
        <w:rPr/>
        <w:t xml:space="preserve">Zaměstnanci sociálního stacionáře poté pomohli rodinou situaci stabilizovat. Jedna z nimi navrhovaných změn byla přechod z léků v podobě tablet na léky brané nitrožilně. Ty podává Karle její psychiatrička která bydlí nedaleko Karly. Ta i s matkou dochází pravidelně za ní aby Karla dostala své léky. To pomohlo stabilizovat stav dostatečně na to aby mohlo dojít k další diagnostice. Po letech byla Karle diagnostikována </w:t>
      </w:r>
      <w:r>
        <w:rPr/>
        <w:t>m</w:t>
      </w:r>
      <w:r>
        <w:rPr/>
        <w:t xml:space="preserve">aniodepresivní porucha. Má za sebou opakované hospitalizace v psychiatrických léčebnách a odděleních ve všech okolních nemocnicích. Nyní již pouze výjimečně avšak než začala brát léky na maniodepresivní poruchu měla v rámci depresivních atak problémy se sebepoškozováním. </w:t>
      </w:r>
    </w:p>
    <w:p>
      <w:pPr>
        <w:pStyle w:val="BodyText"/>
        <w:bidi w:val="0"/>
        <w:rPr/>
      </w:pPr>
      <w:r>
        <w:rPr/>
        <w:t xml:space="preserve">V posledních letech vlivem již postupujícího věku začíná mít problémy se srdcem. Prodělala již jednu operaci dříve a v době psaní této kazuistiky prochází druhou o něco více akutní než v případě té první.  </w:t>
      </w:r>
    </w:p>
    <w:p>
      <w:pPr>
        <w:pStyle w:val="Heading1"/>
        <w:bidi w:val="0"/>
        <w:ind w:hanging="0" w:start="0"/>
        <w:jc w:val="start"/>
        <w:rPr/>
      </w:pPr>
      <w:r>
        <w:rPr/>
        <w:t xml:space="preserve">3. </w:t>
      </w:r>
      <w:r>
        <w:rPr/>
        <w:t>Pohybové možnosti a motorika</w:t>
      </w:r>
    </w:p>
    <w:p>
      <w:pPr>
        <w:pStyle w:val="BodyText"/>
        <w:bidi w:val="0"/>
        <w:rPr/>
      </w:pPr>
      <w:r>
        <w:rPr/>
        <w:t xml:space="preserve">Karly matka pracovala mnoho let na místní poště a proto má mnoho známých po svém městě. Stejně tak má kladný vztah k pohybu na čerstvém vzduchu. K němu vede i svoji dceru. Ta jelikož je v městě již známá a lidé o ní ví se volně pohybuje městem a v případě potřeby o ni lidé předávají zprávy matce. </w:t>
      </w:r>
      <w:r>
        <w:rPr/>
        <w:t xml:space="preserve">To má pozitivní vliv na hrubou motoriku Karly. Na té je patrné že se nikdy nevěnovala sportovním aktivitám, avšak jinak její motorika není výrazně mimo běžnou normu. Kondičně na tom není dobře vlivem absence anaerobní cvičení. Nadváhu má jakož vedlejší vliv medikace, stejně tak jako zvýšenou spavost. Její hrubá motorika je dosti omezená a vlivem dalších omezení není možné dosáhnout </w:t>
      </w:r>
      <w:r>
        <w:rPr/>
        <w:t>plného rozvoje.</w:t>
      </w:r>
      <w:r>
        <w:rPr/>
        <w:t xml:space="preserve"> Její každodenní život to však výrazně neomezuje. </w:t>
      </w:r>
    </w:p>
    <w:p>
      <w:pPr>
        <w:pStyle w:val="BodyText"/>
        <w:bidi w:val="0"/>
        <w:spacing w:lineRule="auto" w:line="360"/>
        <w:rPr/>
      </w:pPr>
      <w:r>
        <w:rPr/>
        <w:t>Jemné motorické</w:t>
      </w:r>
      <w:r>
        <w:rPr/>
        <w:t xml:space="preserve"> projevy Karly jsou dosti omezené. V sociálním stacionáři se v těchto dovednostech zdokonaluje avšak v praxi se jedná spíše o udržování a zpomalení regrese. Aktuálně dokáže operovat s nůžkami bez vlastního ohrožení avšak kvalita jejího výrobků je dosti nízká. Z mé osobní praxe odpovídá dovednosti práce s nůžkami dítěte v mateřské škole zhruba kolem 4 let. </w:t>
      </w:r>
      <w:r>
        <w:rPr/>
        <w:t xml:space="preserve">Práce s lepidlem již není dostatečná pro zajištění byť krátkodobé trvanlivosti. Přesto ji velmi baví vyrábění. </w:t>
      </w:r>
    </w:p>
    <w:p>
      <w:pPr>
        <w:pStyle w:val="BodyText"/>
        <w:bidi w:val="0"/>
        <w:rPr/>
      </w:pPr>
      <w:r>
        <w:rPr/>
        <w:t xml:space="preserve">Při práci s tužkou dokáže obkreslit písmeno či jednoduchý obrazec. Pro delší kresbu postrádá dostatečnou trpělivost. V minulosti ji bavilo „luštění křížovek“. Jednalo se o aktivitu kdy si doma u televize sedla s propiskou a sudoku či křížovkami. Do nich následně vkreslovala znaky snažící se napodobit písmo. Některé znaky byli standardní latinkou avšak mnoho z nich bylo zcela fantaskních, pouze kombinujících prvky písma. Text byl zcela nečitelný a nesmyslný. Tato aktivita byla matkou podporována jelikož měla kladný vliv na motoriku a mentální schopnosti Karly. To se ukázalo problematickým při diagnostice Karly. </w:t>
      </w:r>
      <w:r>
        <w:rPr/>
        <w:t>N</w:t>
      </w:r>
      <w:r>
        <w:rPr/>
        <w:t xml:space="preserve">ejdříve </w:t>
      </w:r>
      <w:r>
        <w:rPr/>
        <w:t>ji byl</w:t>
      </w:r>
      <w:r>
        <w:rPr/>
        <w:t xml:space="preserve"> diagnostikován pouze snížený intelekt </w:t>
      </w:r>
      <w:r>
        <w:rPr/>
        <w:t>na úrovni lehké mentální retardace</w:t>
      </w:r>
      <w:r>
        <w:rPr/>
        <w:t xml:space="preserve">. Až poté co </w:t>
      </w:r>
      <w:r>
        <w:rPr/>
        <w:t xml:space="preserve">matka dostala předběžné výsledky </w:t>
      </w:r>
      <w:r>
        <w:rPr/>
        <w:t xml:space="preserve">nechala paní doktorce donést tyto </w:t>
      </w:r>
      <w:r>
        <w:rPr/>
        <w:t xml:space="preserve">„vyluštěné křížovky“. Ta poté upravila diagnózu na středně těžkou mentální retardaci. </w:t>
      </w:r>
    </w:p>
    <w:p>
      <w:pPr>
        <w:pStyle w:val="Heading1"/>
        <w:bidi w:val="0"/>
        <w:ind w:hanging="0" w:start="0"/>
        <w:jc w:val="start"/>
        <w:rPr/>
      </w:pPr>
      <w:r>
        <w:rPr/>
        <w:t xml:space="preserve">4. </w:t>
      </w:r>
      <w:r>
        <w:rPr/>
        <w:t>Sebeobsluha a hygiena</w:t>
      </w:r>
    </w:p>
    <w:p>
      <w:pPr>
        <w:pStyle w:val="BodyText"/>
        <w:bidi w:val="0"/>
        <w:rPr/>
      </w:pPr>
      <w:r>
        <w:rPr/>
        <w:t xml:space="preserve">Na sebeobslužných dovednostech Karly je vidět velké množství práce jak matky, stacionáře tak i Karly samotné. Ta v minulosti s ní měla potíže avšak aktuálně v rodině funguje velké množství drobných pomůcek které udržují Karlu na velmi vysoké úrovni. </w:t>
      </w:r>
    </w:p>
    <w:p>
      <w:pPr>
        <w:pStyle w:val="BodyText"/>
        <w:bidi w:val="0"/>
        <w:rPr/>
      </w:pPr>
      <w:r>
        <w:rPr/>
        <w:t xml:space="preserve">V minulosti měla Karla potíže se sebeobsluhou při vykonávání potřeby, kdy se z hospitalizace z psychiatrie vracela s omezenou hybností. Důsledkem toho nebyla schopna vykonat veškerou hygienickou sebeobsluhu dostatečně kvalitně. Matka tento nedostatek řešila a krom opakování a připomínání nalezla pomoc ve stacionáři. Tam našla radu, že má každé ráno dojít za dcerou a vybrat si špinavé prádlo osobně. Karle to bylo vysvětleno že matka jde pro špinavé prádlo na praní. Matka však získala okamžitou zpětnou vazbu zda se vykonání ranní potřeby vydařilo či nikoliv. Mohla poté poslat dceru se umýt. </w:t>
      </w:r>
    </w:p>
    <w:p>
      <w:pPr>
        <w:pStyle w:val="BodyText"/>
        <w:bidi w:val="0"/>
        <w:rPr/>
      </w:pPr>
      <w:r>
        <w:rPr/>
        <w:t xml:space="preserve">Dcera doma pomáhá s domácími pracemi s výjimkou vaření. Matka je smířena s omezenou funkčností Karly pomoci avšak jedná se o pozitivně rozvíjející aktivitu a matka postupně zjistila jakým způsobem kdy do aktivity vstoupit aby z něj i užitek pro domácnost byl. Uvedu příklad na zametání. Karla umí zametat. </w:t>
      </w:r>
      <w:r>
        <w:rPr/>
        <w:t xml:space="preserve">Má větší časovou náročnost než většinová populace ale její výsledek je na srovnatelné úrovni. Její rozumové schopnosti však nezvládají zpracovat účel této aktivity a proto se po jejím zametání nacházejí kupičky prachu a nepořádku na náhodných místech. Ve valné většině případů se nejedná o problém, avšak hrozí že hromádky nacházející se v cestě budou rozneseny po bytě domácími zvířaty. Matka proto hlídá až Karla skončí se zametáním a jde po ní uklidit zametené hromádky. </w:t>
      </w:r>
      <w:r>
        <w:rPr/>
        <w:t>Díky zásahu matky je proto zametání pozitivní činností pro chod domácnosti.</w:t>
      </w:r>
    </w:p>
    <w:p>
      <w:pPr>
        <w:pStyle w:val="BodyText"/>
        <w:bidi w:val="0"/>
        <w:rPr/>
      </w:pPr>
      <w:r>
        <w:rPr/>
        <w:t xml:space="preserve">Karla je plně samostatná co se týče vykonávání osobní hygieny. Je schopná se dostatečně kvalitně umýt, vyčistit si zuby, obléci se, učesat se. Po městě chodí vždy slušně oblečena a čistě upravena. </w:t>
      </w:r>
      <w:r>
        <w:rPr/>
        <w:t xml:space="preserve">Je to však velká zásluha matky která to hlídá za ní a pravidelně ji připomíná že je potřeba hygienu vykonat. Přesto se jedná o nadprůměrně dobře natrénovaných dovedností. </w:t>
      </w:r>
    </w:p>
    <w:p>
      <w:pPr>
        <w:pStyle w:val="Heading1"/>
        <w:bidi w:val="0"/>
        <w:ind w:hanging="0" w:start="0"/>
        <w:jc w:val="start"/>
        <w:rPr/>
      </w:pPr>
      <w:r>
        <w:rPr/>
        <w:t xml:space="preserve">5. </w:t>
      </w:r>
      <w:r>
        <w:rPr/>
        <w:t>Rozumové a komunikační dovednosti</w:t>
      </w:r>
    </w:p>
    <w:p>
      <w:pPr>
        <w:pStyle w:val="BodyText"/>
        <w:bidi w:val="0"/>
        <w:rPr/>
      </w:pPr>
      <w:r>
        <w:rPr/>
        <w:t xml:space="preserve">Karla je v této oblasti velmi rozporuplná. Její rozumové dovednosti jsou rozvíjeny v sociálním stacionáři avšak pohybují se na očekávatelné úrovni. Ta se v průběhu času pomalu snižuje. V době konání rozhovoru byla schopna sčítat čísla s přechodem přes deset. Odečítat bez přechodu přes deset a díky pamětnímu opakování byla schopna jednoduchého násobení. Avšak praktického účelu tyto znalosti příliš nedosahují. V minulosti se ji opakovaně stávalo že ji bylo špatně vráceno. Avšak ve městě kde dlouhodobě žije se již podařilo všechny podobné incidenty postupně vymýtit. Aktuálně se jí podobné incidenty nestávají jelikož ví jakou mincí má zaplatit co a jaké mince jí budou vráceny. </w:t>
      </w:r>
      <w:r>
        <w:rPr/>
        <w:t xml:space="preserve">Jedinou výjimkou je cesta autobusem do stacionáře. Ve chvíli kdy se změní ceny či přijde nový řidič je potřeba aby ji někdo z místních ohlídal že nebude okradena. Mnohdy však stačí koukat přes rameno a zasáhnout pouze v případě potřeby. </w:t>
      </w:r>
    </w:p>
    <w:p>
      <w:pPr>
        <w:pStyle w:val="BodyText"/>
        <w:bidi w:val="0"/>
        <w:rPr/>
      </w:pPr>
      <w:r>
        <w:rPr/>
        <w:t xml:space="preserve">Komunikační dovednosti jsou u Karly velmi dobře rozvinuté a je manipulačně velmi schopná. S ohledem na zkušenosti minulé je schopna oslovit osoby zcela cizí a požádat o pomoc. Má přitom naučené způsoby jak se dostat domů či zavolat pomoc. Bohužel tyto dovednosti často využívá k žebrání o cigarety. Ve stacionáři se s ní řešil incident kdy si půjčila peníze od jiného klienta a ty poté odmítla vrátit. Podobných incidentů měla ve svém městě více. Z počátku to matka Karla řešila tím že se snažila všechny dluhy co nejrychleji splácet. Tím se však problém nevyřešil, jelikož Karla vždy pouze slíbila že matka dluh uhradí a poté co se její slib naplnil jí daná osoba peníze půjčila znovu. Proto matka zavedla po čase novou metodu kdy peníze vrátila a oznámila že to je naposledy a nikdy tak již neučiní. A jakož </w:t>
      </w:r>
      <w:r>
        <w:rPr/>
        <w:t>j</w:t>
      </w:r>
      <w:r>
        <w:rPr/>
        <w:t xml:space="preserve">e </w:t>
      </w:r>
      <w:r>
        <w:rPr/>
        <w:t xml:space="preserve">bývalá pošťačka </w:t>
      </w:r>
      <w:r>
        <w:rPr/>
        <w:t>tak</w:t>
      </w:r>
      <w:r>
        <w:rPr/>
        <w:t xml:space="preserve"> tuto zprávu rozšířila po celém městě. Jakmile přišla stížnost s dluhem její dcery tak oznámila veřejně známou skutečnost, že dluhy za svou dceru nesplácí. Tím Karle přestali lidé půjčovat peníze a problém se vyřešil. Matka však nezvládla peníze opravdu nesplatit. Podařilo se však tak učinit dostatečně potichu aby to již výsledek nezměnilo. </w:t>
      </w:r>
    </w:p>
    <w:p>
      <w:pPr>
        <w:pStyle w:val="BodyText"/>
        <w:bidi w:val="0"/>
        <w:rPr/>
      </w:pPr>
      <w:r>
        <w:rPr/>
        <w:t xml:space="preserve">V minulosti měla Karla romantický vztah. Její partner přesvědčil Karlu aby se k němu odstěhovala na polorozpadlou chatu a tam spolu žili. Karla v této době nebrala léky na schizofrenii, nemyla se a neměnila si oblečení. Partner tak nejspíše činil z finančních důvodů jelikož po matce vyžadoval Karly invalidní důchod. Ta část peněz Karle poskytla na potravu, ty však partner Karle zabavil. Naopak ji učil si chodit půjčovat od lidí peníze které poté sám schovával. </w:t>
      </w:r>
      <w:r>
        <w:rPr/>
        <w:t xml:space="preserve">Vnuk v rámci rozhovoru zmiňoval že nejspíše učil Karlu i krást, avšak tuto informaci matka nezmiňovala. Z části to může mít za vliv stud matky a z části z toho že vnuk má o Karle méně pozitivní představu. Vnuk celkově o Karly partnerovy </w:t>
      </w:r>
      <w:r>
        <w:rPr/>
        <w:t xml:space="preserve">mluvil </w:t>
      </w:r>
      <w:r>
        <w:rPr/>
        <w:t xml:space="preserve">velmi negativně. Zmiňoval situaci kdy si na Karlu půjčil peníze u nebankovní společnosti a Karly rodina poté musela tyto dluhy splácet. Celou situace pomohla vyřešit místní obvodní lékařka která o všem informovala matku a ta poté spolu s pracovnicemi ze stacionáře přesvědčila Karlu aby se vrátila domů. Partner i s penězi zmizel a rodině se peníze nikdy nevrátili. </w:t>
      </w:r>
      <w:r>
        <w:rPr/>
        <w:t>Vnuk t</w:t>
      </w:r>
      <w:r>
        <w:rPr/>
        <w:t xml:space="preserve">aké zmiňoval že se na to nemám matky dále vyptávat že by jí to jenom vrátilo špatné vzpomínky. Jelikož to že si Karla našla partnera považuje za své vlastní selhání v péči o ni. </w:t>
      </w:r>
    </w:p>
    <w:p>
      <w:pPr>
        <w:pStyle w:val="BodyText"/>
        <w:bidi w:val="0"/>
        <w:rPr/>
      </w:pPr>
      <w:r>
        <w:rPr/>
        <w:t xml:space="preserve">Po této zkušenosti se řešila otázka zbavení Karly svéprávnosti avšak zde matka nakonec nedovolila věc tlačit dále. Pro ni je otázka svéprávnosti její dcery velmi citlivá a je pro ni podstatné že dcera je svobodná. Byť to pro ni je velmi náročné a veškeré souhlasy s hospitalizacemi musí Karla vždy odsouhlasit, ale matka ví že kdyby ji někde dle jejích slov „zavřeli do ústavu tak ji tam nemůžou jen tak držet a rodina by Karle pomohla.“. Karla má doklady doma ve skříni spolu s matčinými. Místní pobočka banky byla upozorněna rodinou že je u Karly tento problém a případnou smlouvu by rozporovali u soudu. Jedná se dle mého úsudku o planý výrok, zvláště s ohledem na potřebu matky splatit všechny dluhy a nežít </w:t>
      </w:r>
      <w:r>
        <w:rPr/>
        <w:t>z cizího</w:t>
      </w:r>
      <w:r>
        <w:rPr/>
        <w:t xml:space="preserve">. Avšak místní pobočce to stačilo. Tím že Karla nenosí doklady u sebe ji je nemůže jen tak někdo ukrást. Kdyby však byli potřeba je naučená jak se k nim dostat. Bylo ji však vysvětleno že jediný kdo po ní může chtít doklady je policie a tu má poslat za matkou. </w:t>
      </w:r>
    </w:p>
    <w:p>
      <w:pPr>
        <w:pStyle w:val="BodyText"/>
        <w:bidi w:val="0"/>
        <w:rPr/>
      </w:pPr>
      <w:r>
        <w:rPr/>
        <w:t xml:space="preserve">Poté co byla Karla operována se srdcem se k nim nastěhoval i matky nejstarší vnuk. Ten u Karly má dostatečnou autoritu aby s ní řešil velké konflikty. Ty řeší částečně za zády matky, aby ji ke stáří pomohl alespoň trochu ulevit s psychickou náročností. Takto s ní dlouhodobě řeší kouření. On sám je kuřákem a tak ji vysvětluje jak s nimi zacházet. Je paradoxní že sám nesnáší Karly partnera který ji kouřit naučil, avšak snaží se alespoň aby Karla kouření nepřeháněla. Před jeho zásahem se dostávala k cigaretám nárazově a vykouřila všechny dostupné najednou. Nyní je má schované u vnuka a ten ji je pravidelně vydává na společných kuřáckých pauzách. </w:t>
      </w:r>
    </w:p>
    <w:p>
      <w:pPr>
        <w:pStyle w:val="Heading1"/>
        <w:bidi w:val="0"/>
        <w:ind w:hanging="0" w:start="0"/>
        <w:jc w:val="start"/>
        <w:rPr/>
      </w:pPr>
      <w:r>
        <w:rPr/>
        <w:t xml:space="preserve">6. </w:t>
      </w:r>
      <w:r>
        <w:rPr/>
        <w:t>Sociální pomoc</w:t>
      </w:r>
    </w:p>
    <w:p>
      <w:pPr>
        <w:pStyle w:val="BodyText"/>
        <w:bidi w:val="0"/>
        <w:rPr/>
      </w:pPr>
      <w:r>
        <w:rPr/>
        <w:t xml:space="preserve">Karly rodině pomáhá v tuto chvíli velké množství různých organizací. Karla pravidelně dojíždí do vedlejšího většího města do stacionáře. Ten je hrazen matkou, avšak péče je poskytována nejenom Karle přímo, ale i její rodině. V minulosti jejich rady matka často využívala a proto na ně nedá dopustit. Karla zmiňuje že jezdí pravidelně do práce. </w:t>
      </w:r>
    </w:p>
    <w:p>
      <w:pPr>
        <w:pStyle w:val="BodyText"/>
        <w:bidi w:val="0"/>
        <w:rPr/>
      </w:pPr>
      <w:r>
        <w:rPr/>
        <w:t xml:space="preserve">Dále se čerstvě stali klienty terénní pečovatelské služby která dojíždí přímo za Karlou a pomáhá Karle s hygienou. Ta zvládá velkou část sama, ale pro matku se jedná o podstatné volno, kdy ví že je o Karlu dobře postaráno a ona může vyrazit za kamarádkou na kávu beze strachu. </w:t>
      </w:r>
    </w:p>
    <w:p>
      <w:pPr>
        <w:pStyle w:val="BodyText"/>
        <w:bidi w:val="0"/>
        <w:rPr/>
      </w:pPr>
      <w:r>
        <w:rPr/>
        <w:t xml:space="preserve">V svém okolí má matka velké množství sociálních pracovníků, kteří ji rádi přispěchají na pomoc. Díky vnukovy ví že o Karlu bude postaráno i po její smrti. Přesto je pro matku velmi náročné se o Karlu starat. Mezi její hlavní copingové strategie patří pravidelné návštěvy u kamarádky kde spolu pijí kávu a nadávají na svět. Karla ví že když je její matka na kávě tak má nejdříve volat vnukovy a poté až své matce. Přesto pokud není ve stacionáři či na koupeli tak volá na každou </w:t>
      </w:r>
      <w:r>
        <w:rPr/>
        <w:t>hodinovou</w:t>
      </w:r>
      <w:r>
        <w:rPr/>
        <w:t xml:space="preserve"> kávu alespoň dvakrát.</w:t>
      </w:r>
    </w:p>
    <w:p>
      <w:pPr>
        <w:pStyle w:val="BodyText"/>
        <w:bidi w:val="0"/>
        <w:spacing w:before="0" w:after="140"/>
        <w:rPr/>
      </w:pPr>
      <w:r>
        <w:rPr/>
        <w:t xml:space="preserve">Karla má velkou potřebu sociálního uznání a proto ráda rozdává dárky. I s tím se daří stacionáři pracovat tím že ji zásobují drobnůstkami které může po každém návratu někoho obdarovat. </w:t>
      </w:r>
      <w:r>
        <w:rPr/>
        <w:t xml:space="preserve">Takto má normované množství dárků a její potřeba je přitom naplněna. </w:t>
      </w:r>
    </w:p>
    <w:sectPr>
      <w:type w:val="nextPage"/>
      <w:pgSz w:w="12240" w:h="15840"/>
      <w:pgMar w:left="1134" w:right="1134" w:gutter="0" w:header="0" w:top="1134" w:footer="0" w:bottom="1134"/>
      <w:pgNumType w:fmt="decimal"/>
      <w:formProt w:val="false"/>
      <w:titlePg/>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Times New Roman">
    <w:charset w:val="01" w:characterSet="utf-8"/>
    <w:family w:val="roman"/>
    <w:pitch w:val="variable"/>
  </w:font>
  <w:font w:name="Arial">
    <w:charset w:val="01" w:characterSet="utf-8"/>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Verdana" w:cs="FreeSans"/>
        <w:kern w:val="2"/>
        <w:sz w:val="24"/>
        <w:szCs w:val="24"/>
        <w:lang w:val="cs-CZ"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Times New Roman" w:hAnsi="Times New Roman" w:eastAsia="Verdana" w:cs="FreeSans"/>
      <w:color w:val="auto"/>
      <w:kern w:val="2"/>
      <w:sz w:val="24"/>
      <w:szCs w:val="24"/>
      <w:lang w:val="cs-CZ" w:eastAsia="zh-CN" w:bidi="hi-IN"/>
    </w:rPr>
  </w:style>
  <w:style w:type="paragraph" w:styleId="Heading1">
    <w:name w:val="heading 1"/>
    <w:basedOn w:val="Heading"/>
    <w:next w:val="BodyText"/>
    <w:qFormat/>
    <w:pPr>
      <w:numPr>
        <w:ilvl w:val="0"/>
        <w:numId w:val="1"/>
      </w:numPr>
      <w:spacing w:before="240" w:after="120"/>
      <w:outlineLvl w:val="0"/>
    </w:pPr>
    <w:rPr>
      <w:rFonts w:ascii="Times New Roman" w:hAnsi="Times New Roman"/>
      <w:b/>
      <w:bCs/>
      <w:sz w:val="40"/>
      <w:szCs w:val="40"/>
    </w:rPr>
  </w:style>
  <w:style w:type="paragraph" w:styleId="Heading">
    <w:name w:val="Heading"/>
    <w:basedOn w:val="Normal"/>
    <w:next w:val="BodyText"/>
    <w:qFormat/>
    <w:pPr>
      <w:keepNext w:val="true"/>
      <w:spacing w:before="240" w:after="120"/>
    </w:pPr>
    <w:rPr>
      <w:rFonts w:ascii="Arial" w:hAnsi="Arial" w:eastAsia="Verdana" w:cs="FreeSans"/>
      <w:sz w:val="28"/>
      <w:szCs w:val="28"/>
    </w:rPr>
  </w:style>
  <w:style w:type="paragraph" w:styleId="BodyText">
    <w:name w:val="Body Text"/>
    <w:basedOn w:val="Normal"/>
    <w:pPr>
      <w:spacing w:lineRule="auto" w:line="360" w:before="0" w:after="140"/>
      <w:jc w:val="both"/>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Title">
    <w:name w:val="Title"/>
    <w:basedOn w:val="Heading"/>
    <w:next w:val="BodyText"/>
    <w:qFormat/>
    <w:pPr>
      <w:jc w:val="center"/>
    </w:pPr>
    <w:rPr>
      <w:b/>
      <w:bCs/>
      <w:sz w:val="56"/>
      <w:szCs w:val="5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105</TotalTime>
  <Application>LibreOffice/24.8.4.2$Linux_X86_64 LibreOffice_project/480$Build-2</Application>
  <AppVersion>15.0000</AppVersion>
  <Pages>10</Pages>
  <Words>3624</Words>
  <Characters>19039</Characters>
  <CharactersWithSpaces>22643</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2024-12-31T02:18:12Z</dcterms:created>
  <dc:creator/>
  <dc:description/>
  <dc:language>en-US</dc:language>
  <cp:lastModifiedBy/>
  <dcterms:modified xsi:type="dcterms:W3CDTF">2024-12-31T22:27:54Z</dcterms:modified>
  <cp:revision>25</cp:revision>
  <dc:subject/>
  <dc:title/>
</cp:coreProperties>
</file>